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DE5CD" w14:textId="0536B99D" w:rsidR="00EE583F" w:rsidRPr="00207615" w:rsidRDefault="00EE583F" w:rsidP="00EE583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211</w:t>
      </w:r>
      <w:r w:rsidR="008C5D77" w:rsidRPr="008C5D77">
        <w:rPr>
          <w:rFonts w:cs="Arial"/>
          <w:sz w:val="24"/>
          <w:szCs w:val="24"/>
        </w:rPr>
        <w:t>7492</w:t>
      </w:r>
    </w:p>
    <w:p w14:paraId="2A45B18E" w14:textId="77777777" w:rsidR="00EE583F" w:rsidRPr="00C51EC1" w:rsidRDefault="00EE583F" w:rsidP="00EE583F">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A42D4C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E583F">
        <w:rPr>
          <w:rFonts w:ascii="Arial" w:hAnsi="Arial"/>
          <w:sz w:val="24"/>
          <w:lang w:val="en-US"/>
        </w:rPr>
        <w:t>8</w:t>
      </w:r>
      <w:r w:rsidR="00F552C4">
        <w:rPr>
          <w:rFonts w:ascii="Arial" w:hAnsi="Arial"/>
          <w:sz w:val="24"/>
          <w:lang w:val="en-US"/>
        </w:rPr>
        <w:t>.</w:t>
      </w:r>
      <w:r w:rsidR="004933DF">
        <w:rPr>
          <w:rFonts w:ascii="Arial" w:hAnsi="Arial"/>
          <w:sz w:val="24"/>
          <w:lang w:val="en-US"/>
        </w:rPr>
        <w:t>2</w:t>
      </w:r>
      <w:r w:rsidR="00691AEC">
        <w:rPr>
          <w:rFonts w:ascii="Arial" w:hAnsi="Arial"/>
          <w:sz w:val="24"/>
          <w:lang w:val="en-US"/>
        </w:rPr>
        <w:t>1.</w:t>
      </w:r>
      <w:r w:rsidR="004933DF">
        <w:rPr>
          <w:rFonts w:ascii="Arial" w:hAnsi="Arial"/>
          <w:sz w:val="24"/>
          <w:lang w:val="en-US"/>
        </w:rPr>
        <w:t>2</w:t>
      </w:r>
      <w:r w:rsidR="00F552C4">
        <w:rPr>
          <w:rFonts w:ascii="Arial" w:hAnsi="Arial"/>
          <w:sz w:val="24"/>
          <w:lang w:val="en-US"/>
        </w:rPr>
        <w:t>.</w:t>
      </w:r>
      <w:r w:rsidR="00EE583F">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AB00B6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4933DF">
        <w:rPr>
          <w:rFonts w:ascii="Arial" w:hAnsi="Arial"/>
          <w:sz w:val="24"/>
          <w:lang w:val="en-US"/>
        </w:rPr>
        <w:t>latency</w:t>
      </w:r>
      <w:r w:rsidR="003B0053">
        <w:rPr>
          <w:rFonts w:ascii="Arial" w:hAnsi="Arial"/>
          <w:sz w:val="24"/>
          <w:lang w:val="en-US"/>
        </w:rPr>
        <w:t xml:space="preserve"> </w:t>
      </w:r>
      <w:r w:rsidR="004933DF">
        <w:rPr>
          <w:rFonts w:ascii="Arial" w:hAnsi="Arial"/>
          <w:sz w:val="24"/>
          <w:lang w:val="en-US"/>
        </w:rPr>
        <w:t xml:space="preserve">reduction of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71E4B89F" w14:textId="77777777" w:rsidR="005E73C2" w:rsidRDefault="003D2D14" w:rsidP="00832903">
      <w:pPr>
        <w:rPr>
          <w:sz w:val="22"/>
          <w:szCs w:val="22"/>
          <w:lang w:val="en-US"/>
        </w:rPr>
      </w:pPr>
      <w:r>
        <w:rPr>
          <w:sz w:val="22"/>
          <w:szCs w:val="22"/>
          <w:lang w:val="en-US"/>
        </w:rPr>
        <w:t xml:space="preserve">RAN4 </w:t>
      </w:r>
      <w:r w:rsidR="00DB1699">
        <w:rPr>
          <w:sz w:val="22"/>
          <w:szCs w:val="22"/>
          <w:lang w:val="en-US"/>
        </w:rPr>
        <w:t xml:space="preserve">continued </w:t>
      </w:r>
      <w:r>
        <w:rPr>
          <w:sz w:val="22"/>
          <w:szCs w:val="22"/>
          <w:lang w:val="en-US"/>
        </w:rPr>
        <w:t>discussi</w:t>
      </w:r>
      <w:r w:rsidR="00DB1699">
        <w:rPr>
          <w:sz w:val="22"/>
          <w:szCs w:val="22"/>
          <w:lang w:val="en-US"/>
        </w:rPr>
        <w:t>ng</w:t>
      </w:r>
      <w:r w:rsidR="00D42EAE">
        <w:rPr>
          <w:sz w:val="22"/>
          <w:szCs w:val="22"/>
          <w:lang w:val="en-US"/>
        </w:rPr>
        <w:t xml:space="preserve"> l</w:t>
      </w:r>
      <w:r w:rsidR="00761018">
        <w:rPr>
          <w:sz w:val="22"/>
          <w:szCs w:val="22"/>
          <w:lang w:val="en-US"/>
        </w:rPr>
        <w:t xml:space="preserve">atency reduction for </w:t>
      </w:r>
      <w:r w:rsidR="00C56F05">
        <w:rPr>
          <w:sz w:val="22"/>
          <w:szCs w:val="22"/>
          <w:lang w:val="en-US"/>
        </w:rPr>
        <w:t xml:space="preserve">NR </w:t>
      </w:r>
      <w:r w:rsidR="00D42EAE">
        <w:rPr>
          <w:sz w:val="22"/>
          <w:szCs w:val="22"/>
          <w:lang w:val="en-US"/>
        </w:rPr>
        <w:t xml:space="preserve">positioning measurements </w:t>
      </w:r>
      <w:r w:rsidR="005615CD">
        <w:rPr>
          <w:sz w:val="22"/>
          <w:szCs w:val="22"/>
          <w:lang w:val="en-US"/>
        </w:rPr>
        <w:t xml:space="preserve">in RAN4#100-e. </w:t>
      </w:r>
      <w:r w:rsidR="008E0B85">
        <w:rPr>
          <w:sz w:val="22"/>
          <w:szCs w:val="22"/>
          <w:lang w:val="en-US"/>
        </w:rPr>
        <w:t xml:space="preserve">Agreements and open issues from that meeting were </w:t>
      </w:r>
      <w:r w:rsidR="00284972">
        <w:rPr>
          <w:sz w:val="22"/>
          <w:szCs w:val="22"/>
          <w:lang w:val="en-US"/>
        </w:rPr>
        <w:t>document</w:t>
      </w:r>
      <w:r w:rsidR="008E0B85">
        <w:rPr>
          <w:sz w:val="22"/>
          <w:szCs w:val="22"/>
          <w:lang w:val="en-US"/>
        </w:rPr>
        <w:t>ed in a WF [1].</w:t>
      </w:r>
    </w:p>
    <w:p w14:paraId="4B4FC44A" w14:textId="33A4A1F9" w:rsidR="00761018" w:rsidRDefault="00937B8A" w:rsidP="00832903">
      <w:pPr>
        <w:rPr>
          <w:sz w:val="22"/>
          <w:szCs w:val="22"/>
          <w:lang w:val="en-US"/>
        </w:rPr>
      </w:pPr>
      <w:r>
        <w:rPr>
          <w:sz w:val="22"/>
          <w:szCs w:val="22"/>
          <w:lang w:val="en-US"/>
        </w:rPr>
        <w:t>Some recent, r</w:t>
      </w:r>
      <w:r w:rsidR="00915005">
        <w:rPr>
          <w:sz w:val="22"/>
          <w:szCs w:val="22"/>
          <w:lang w:val="en-US"/>
        </w:rPr>
        <w:t xml:space="preserve">elevant agreements from </w:t>
      </w:r>
      <w:r w:rsidR="00EA39A0">
        <w:rPr>
          <w:sz w:val="22"/>
          <w:szCs w:val="22"/>
          <w:lang w:val="en-US"/>
        </w:rPr>
        <w:t xml:space="preserve">other </w:t>
      </w:r>
      <w:r w:rsidR="00915005">
        <w:rPr>
          <w:sz w:val="22"/>
          <w:szCs w:val="22"/>
          <w:lang w:val="en-US"/>
        </w:rPr>
        <w:t>RAN</w:t>
      </w:r>
      <w:r w:rsidR="00EA39A0">
        <w:rPr>
          <w:sz w:val="22"/>
          <w:szCs w:val="22"/>
          <w:lang w:val="en-US"/>
        </w:rPr>
        <w:t xml:space="preserve"> working groups [2]</w:t>
      </w:r>
      <w:r w:rsidR="00F843F5">
        <w:rPr>
          <w:sz w:val="22"/>
          <w:szCs w:val="22"/>
          <w:lang w:val="en-US"/>
        </w:rPr>
        <w:t xml:space="preserve"> are </w:t>
      </w:r>
      <w:r w:rsidR="0085232C">
        <w:rPr>
          <w:sz w:val="22"/>
          <w:szCs w:val="22"/>
          <w:lang w:val="en-US"/>
        </w:rPr>
        <w:t>reproduced below for convenience</w:t>
      </w:r>
      <w:r w:rsidR="00EA39A0">
        <w:rPr>
          <w:sz w:val="22"/>
          <w:szCs w:val="22"/>
          <w:lang w:val="en-US"/>
        </w:rPr>
        <w:t>.</w:t>
      </w:r>
      <w:r w:rsidR="00915005">
        <w:rPr>
          <w:sz w:val="22"/>
          <w:szCs w:val="22"/>
          <w:lang w:val="en-US"/>
        </w:rPr>
        <w:t xml:space="preserve"> </w:t>
      </w:r>
    </w:p>
    <w:p w14:paraId="71079AC4" w14:textId="1A78E91A" w:rsidR="00830141" w:rsidRDefault="00167663" w:rsidP="00320BA1">
      <w:pPr>
        <w:rPr>
          <w:sz w:val="22"/>
          <w:szCs w:val="22"/>
          <w:lang w:val="en-US"/>
        </w:rPr>
      </w:pPr>
      <w:r w:rsidRPr="001515A7">
        <w:rPr>
          <w:rFonts w:eastAsiaTheme="minorEastAsia"/>
          <w:iCs/>
          <w:noProof/>
          <w:color w:val="0070C0"/>
          <w:sz w:val="22"/>
          <w:szCs w:val="22"/>
          <w:lang w:val="en-US" w:eastAsia="zh-CN"/>
        </w:rPr>
        <mc:AlternateContent>
          <mc:Choice Requires="wps">
            <w:drawing>
              <wp:inline distT="0" distB="0" distL="0" distR="0" wp14:anchorId="2B934664" wp14:editId="773799CA">
                <wp:extent cx="6038850" cy="4267200"/>
                <wp:effectExtent l="0" t="0" r="19050"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4267200"/>
                        </a:xfrm>
                        <a:prstGeom prst="rect">
                          <a:avLst/>
                        </a:prstGeom>
                        <a:solidFill>
                          <a:srgbClr val="FFFFFF"/>
                        </a:solidFill>
                        <a:ln w="9525">
                          <a:solidFill>
                            <a:srgbClr val="000000"/>
                          </a:solidFill>
                          <a:miter lim="800000"/>
                          <a:headEnd/>
                          <a:tailEnd/>
                        </a:ln>
                      </wps:spPr>
                      <wps:txbx>
                        <w:txbxContent>
                          <w:p w14:paraId="2532E95A" w14:textId="2272B68F" w:rsidR="0019273E" w:rsidRPr="0019273E" w:rsidRDefault="0019273E" w:rsidP="003A6423">
                            <w:pPr>
                              <w:rPr>
                                <w:sz w:val="22"/>
                                <w:szCs w:val="22"/>
                                <w:lang w:eastAsia="x-none"/>
                              </w:rPr>
                            </w:pPr>
                            <w:r w:rsidRPr="0019273E">
                              <w:rPr>
                                <w:sz w:val="22"/>
                                <w:szCs w:val="22"/>
                                <w:lang w:eastAsia="x-none"/>
                              </w:rPr>
                              <w:t>RAN1 agreements</w:t>
                            </w:r>
                          </w:p>
                          <w:p w14:paraId="1ACDFB50" w14:textId="30075ACB" w:rsidR="003A6423" w:rsidRDefault="003A6423" w:rsidP="003A6423">
                            <w:pPr>
                              <w:rPr>
                                <w:lang w:eastAsia="x-none"/>
                              </w:rPr>
                            </w:pPr>
                            <w:r w:rsidRPr="00E46A11">
                              <w:rPr>
                                <w:highlight w:val="green"/>
                                <w:lang w:eastAsia="x-none"/>
                              </w:rPr>
                              <w:t>Agreement:</w:t>
                            </w:r>
                          </w:p>
                          <w:p w14:paraId="6B2EF1F8" w14:textId="77777777" w:rsidR="003A6423" w:rsidRPr="00254316" w:rsidRDefault="003A6423" w:rsidP="003A6423">
                            <w:pPr>
                              <w:rPr>
                                <w:lang w:eastAsia="x-none"/>
                              </w:rPr>
                            </w:pPr>
                            <w:r w:rsidRPr="00254316">
                              <w:rPr>
                                <w:lang w:eastAsia="x-none"/>
                              </w:rPr>
                              <w:t>Subject to UE capability, support LMF to explicitly request UE to report the measurement with either M-sample or 4-sample, if RAN4 has supported M-sample measurement.</w:t>
                            </w:r>
                          </w:p>
                          <w:p w14:paraId="0305A2FF" w14:textId="77777777" w:rsidR="003A6423" w:rsidRPr="00254316" w:rsidRDefault="003A6423" w:rsidP="003A6423">
                            <w:pPr>
                              <w:numPr>
                                <w:ilvl w:val="0"/>
                                <w:numId w:val="39"/>
                              </w:numPr>
                              <w:spacing w:after="0"/>
                              <w:rPr>
                                <w:lang w:eastAsia="x-none"/>
                              </w:rPr>
                            </w:pPr>
                            <w:r w:rsidRPr="00254316">
                              <w:rPr>
                                <w:lang w:eastAsia="x-none"/>
                              </w:rPr>
                              <w:t>FFS signalling details.</w:t>
                            </w:r>
                          </w:p>
                          <w:p w14:paraId="0A4AB355" w14:textId="77777777" w:rsidR="003A6423" w:rsidRDefault="003A6423" w:rsidP="003A6423">
                            <w:pPr>
                              <w:rPr>
                                <w:lang w:eastAsia="x-none"/>
                              </w:rPr>
                            </w:pPr>
                          </w:p>
                          <w:p w14:paraId="6ECE7B2D" w14:textId="77777777" w:rsidR="003A6423" w:rsidRDefault="003A6423" w:rsidP="003A6423">
                            <w:pPr>
                              <w:rPr>
                                <w:lang w:eastAsia="x-none"/>
                              </w:rPr>
                            </w:pPr>
                            <w:r w:rsidRPr="009E5A96">
                              <w:rPr>
                                <w:highlight w:val="green"/>
                                <w:lang w:eastAsia="x-none"/>
                              </w:rPr>
                              <w:t>Agreement:</w:t>
                            </w:r>
                          </w:p>
                          <w:p w14:paraId="02586022" w14:textId="77777777" w:rsidR="003A6423" w:rsidRDefault="003A6423" w:rsidP="003A6423">
                            <w:pPr>
                              <w:rPr>
                                <w:lang w:eastAsia="x-none"/>
                              </w:rPr>
                            </w:pPr>
                            <w:proofErr w:type="gramStart"/>
                            <w:r w:rsidRPr="00AB6096">
                              <w:rPr>
                                <w:lang w:eastAsia="x-none"/>
                              </w:rPr>
                              <w:t>For the purpose of</w:t>
                            </w:r>
                            <w:proofErr w:type="gramEnd"/>
                            <w:r w:rsidRPr="00AB6096">
                              <w:rPr>
                                <w:lang w:eastAsia="x-none"/>
                              </w:rPr>
                              <w:t xml:space="preserve">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136CA72F" w14:textId="77777777" w:rsidR="003A6423" w:rsidRDefault="003A6423" w:rsidP="003A6423">
                            <w:pPr>
                              <w:numPr>
                                <w:ilvl w:val="0"/>
                                <w:numId w:val="39"/>
                              </w:numPr>
                              <w:spacing w:after="0"/>
                              <w:rPr>
                                <w:lang w:eastAsia="x-none"/>
                              </w:rPr>
                            </w:pPr>
                            <w:r w:rsidRPr="00AB6096">
                              <w:rPr>
                                <w:lang w:eastAsia="x-none"/>
                              </w:rPr>
                              <w:t xml:space="preserve">Option. 1: by LMF (via a </w:t>
                            </w:r>
                            <w:proofErr w:type="spellStart"/>
                            <w:r w:rsidRPr="00AB6096">
                              <w:rPr>
                                <w:lang w:eastAsia="x-none"/>
                              </w:rPr>
                              <w:t>NRPPa</w:t>
                            </w:r>
                            <w:proofErr w:type="spellEnd"/>
                            <w:r w:rsidRPr="00AB6096">
                              <w:rPr>
                                <w:lang w:eastAsia="x-none"/>
                              </w:rPr>
                              <w:t xml:space="preserve"> message)</w:t>
                            </w:r>
                          </w:p>
                          <w:p w14:paraId="4A567DB5" w14:textId="77777777" w:rsidR="003A6423" w:rsidRPr="00AB6096" w:rsidRDefault="003A6423" w:rsidP="003A6423">
                            <w:pPr>
                              <w:numPr>
                                <w:ilvl w:val="0"/>
                                <w:numId w:val="39"/>
                              </w:numPr>
                              <w:spacing w:after="0"/>
                              <w:rPr>
                                <w:lang w:eastAsia="x-none"/>
                              </w:rPr>
                            </w:pPr>
                            <w:r w:rsidRPr="00AB6096">
                              <w:rPr>
                                <w:lang w:eastAsia="x-none"/>
                              </w:rPr>
                              <w:t>Option. 2: by UE (via UCI or UL MAC CE)</w:t>
                            </w:r>
                          </w:p>
                          <w:p w14:paraId="73216C1B" w14:textId="77777777" w:rsidR="003A6423" w:rsidRDefault="003A6423" w:rsidP="003A6423">
                            <w:pPr>
                              <w:rPr>
                                <w:lang w:eastAsia="x-none"/>
                              </w:rPr>
                            </w:pPr>
                          </w:p>
                          <w:p w14:paraId="643D4277" w14:textId="77777777" w:rsidR="003A6423" w:rsidRDefault="003A6423" w:rsidP="003A6423">
                            <w:pPr>
                              <w:rPr>
                                <w:lang w:eastAsia="x-none"/>
                              </w:rPr>
                            </w:pPr>
                            <w:r w:rsidRPr="0028159A">
                              <w:rPr>
                                <w:highlight w:val="green"/>
                                <w:lang w:eastAsia="x-none"/>
                              </w:rPr>
                              <w:t>Agreement:</w:t>
                            </w:r>
                          </w:p>
                          <w:p w14:paraId="1D2BB669" w14:textId="77777777" w:rsidR="003A6423" w:rsidRDefault="003A6423" w:rsidP="003A6423">
                            <w:pPr>
                              <w:rPr>
                                <w:lang w:eastAsia="x-none"/>
                              </w:rPr>
                            </w:pPr>
                            <w:proofErr w:type="gramStart"/>
                            <w:r w:rsidRPr="00B8406C">
                              <w:rPr>
                                <w:lang w:eastAsia="x-none"/>
                              </w:rPr>
                              <w:t>For the purpose of</w:t>
                            </w:r>
                            <w:proofErr w:type="gramEnd"/>
                            <w:r w:rsidRPr="00B8406C">
                              <w:rPr>
                                <w:lang w:eastAsia="x-none"/>
                              </w:rPr>
                              <w:t xml:space="preserve">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31019231" w14:textId="77777777" w:rsidR="003A6423" w:rsidRPr="00B8406C" w:rsidRDefault="003A6423" w:rsidP="003A6423">
                            <w:pPr>
                              <w:numPr>
                                <w:ilvl w:val="0"/>
                                <w:numId w:val="39"/>
                              </w:numPr>
                              <w:spacing w:after="0"/>
                              <w:rPr>
                                <w:lang w:eastAsia="x-none"/>
                              </w:rPr>
                            </w:pPr>
                            <w:r w:rsidRPr="00B8406C">
                              <w:rPr>
                                <w:lang w:eastAsia="x-none"/>
                              </w:rPr>
                              <w:t>Option. 1: DCI</w:t>
                            </w:r>
                          </w:p>
                          <w:p w14:paraId="2452368C" w14:textId="77777777" w:rsidR="003A6423" w:rsidRPr="00B8406C" w:rsidRDefault="003A6423" w:rsidP="003A6423">
                            <w:pPr>
                              <w:numPr>
                                <w:ilvl w:val="0"/>
                                <w:numId w:val="39"/>
                              </w:numPr>
                              <w:spacing w:after="0"/>
                              <w:rPr>
                                <w:lang w:eastAsia="x-none"/>
                              </w:rPr>
                            </w:pPr>
                            <w:r w:rsidRPr="00B8406C">
                              <w:rPr>
                                <w:lang w:eastAsia="x-none"/>
                              </w:rPr>
                              <w:t>Option. 2: DL MAC CE</w:t>
                            </w:r>
                          </w:p>
                          <w:p w14:paraId="01035D0C" w14:textId="77777777" w:rsidR="003A6423" w:rsidRDefault="003A6423" w:rsidP="003A6423">
                            <w:pPr>
                              <w:numPr>
                                <w:ilvl w:val="0"/>
                                <w:numId w:val="39"/>
                              </w:numPr>
                              <w:spacing w:after="0"/>
                              <w:rPr>
                                <w:lang w:eastAsia="x-none"/>
                              </w:rPr>
                            </w:pPr>
                            <w:r w:rsidRPr="00B8406C">
                              <w:rPr>
                                <w:lang w:eastAsia="x-none"/>
                              </w:rPr>
                              <w:t>Option. 3: UE autonomously applies the MG</w:t>
                            </w:r>
                          </w:p>
                          <w:p w14:paraId="79155412" w14:textId="77777777" w:rsidR="003A6423" w:rsidRPr="00B8406C" w:rsidRDefault="003A6423" w:rsidP="003A6423">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2BB63AB9" w14:textId="77777777" w:rsidR="00167663" w:rsidRDefault="00167663" w:rsidP="00167663"/>
                        </w:txbxContent>
                      </wps:txbx>
                      <wps:bodyPr rot="0" vert="horz" wrap="square" lIns="91440" tIns="45720" rIns="91440" bIns="45720" anchor="t" anchorCtr="0">
                        <a:noAutofit/>
                      </wps:bodyPr>
                    </wps:wsp>
                  </a:graphicData>
                </a:graphic>
              </wp:inline>
            </w:drawing>
          </mc:Choice>
          <mc:Fallback>
            <w:pict>
              <v:shapetype w14:anchorId="2B934664" id="_x0000_t202" coordsize="21600,21600" o:spt="202" path="m,l,21600r21600,l21600,xe">
                <v:stroke joinstyle="miter"/>
                <v:path gradientshapeok="t" o:connecttype="rect"/>
              </v:shapetype>
              <v:shape id="Text Box 2" o:spid="_x0000_s1026" type="#_x0000_t202" style="width:475.5pt;height:3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eWnIgIAAEUEAAAOAAAAZHJzL2Uyb0RvYy54bWysU9tu2zAMfR+wfxD0vtjJkiw14hRdugwD&#10;ugvQ7gMYWY6FSaInKbG7rx8lu1l2exmmB0EUqSPyHHJ93RvNTtJ5hbbk00nOmbQCK2UPJf/8sHux&#10;4swHsBVotLLkj9Lz683zZ+uuLeQMG9SVdIxArC+6tuRNCG2RZV400oCfYCstOWt0BgKZ7pBVDjpC&#10;Nzqb5fky69BVrUMhvafb28HJNwm/rqUIH+vay8B0ySm3kHaX9n3cs80aioODtlFiTAP+IQsDytKn&#10;Z6hbCMCOTv0GZZRw6LEOE4Emw7pWQqYaqJpp/ks19w20MtVC5Pj2TJP/f7Diw+mTY6oq+YIzC4Yk&#10;epB9YK+xZ7PITtf6goLuWwoLPV2TyqlS396h+OKZxW0D9iBvnMOukVBRdtP4Mrt4OuD4CLLv3mNF&#10;38AxYALqa2cidUQGI3RS6fGsTExF0OUyf7laLcglyDefLV+R9ukPKJ6et86HtxINi4eSO5I+wcPp&#10;zoeYDhRPIfE3j1pVO6V1Mtxhv9WOnYDaZJfWiP5TmLasK/nVYrYYGPgrRJ7WnyCMCtTvWpmSr85B&#10;UETe3tgqdWMApYczpaztSGTkbmAx9Pt+FGaP1SNR6nDoa5pDOjTovnHWUU+X3H89gpOc6XeWZLma&#10;zudxCJIxXxCJnLlLz/7SA1YQVMkDZ8NxG9LgRMIs3pB8tUrERp2HTMZcqVcT3+NcxWG4tFPUj+nf&#10;fAcAAP//AwBQSwMEFAAGAAgAAAAhAAFnmzfcAAAABQEAAA8AAABkcnMvZG93bnJldi54bWxMj8FO&#10;wzAQRO9I/IO1SFwQdVogbUOcCiGB4AZtBVc33iYR9jrYbhr+noULXEYazWrmbbkanRUDhth5UjCd&#10;ZCCQam86ahRsNw+XCxAxaTLaekIFXxhhVZ2elLow/kivOKxTI7iEYqEVtCn1hZSxbtHpOPE9Emd7&#10;H5xObEMjTdBHLndWzrIsl053xAut7vG+xfpjfXAKFtdPw3t8vnp5q/O9XaaL+fD4GZQ6PxvvbkEk&#10;HNPfMfzgMzpUzLTzBzJRWAX8SPpVzpY3U7Y7Bfl8loGsSvmfvvoGAAD//wMAUEsBAi0AFAAGAAgA&#10;AAAhALaDOJL+AAAA4QEAABMAAAAAAAAAAAAAAAAAAAAAAFtDb250ZW50X1R5cGVzXS54bWxQSwEC&#10;LQAUAAYACAAAACEAOP0h/9YAAACUAQAACwAAAAAAAAAAAAAAAAAvAQAAX3JlbHMvLnJlbHNQSwEC&#10;LQAUAAYACAAAACEAl03lpyICAABFBAAADgAAAAAAAAAAAAAAAAAuAgAAZHJzL2Uyb0RvYy54bWxQ&#10;SwECLQAUAAYACAAAACEAAWebN9wAAAAFAQAADwAAAAAAAAAAAAAAAAB8BAAAZHJzL2Rvd25yZXYu&#10;eG1sUEsFBgAAAAAEAAQA8wAAAIUFAAAAAA==&#10;">
                <v:textbox>
                  <w:txbxContent>
                    <w:p w14:paraId="2532E95A" w14:textId="2272B68F" w:rsidR="0019273E" w:rsidRPr="0019273E" w:rsidRDefault="0019273E" w:rsidP="003A6423">
                      <w:pPr>
                        <w:rPr>
                          <w:sz w:val="22"/>
                          <w:szCs w:val="22"/>
                          <w:lang w:eastAsia="x-none"/>
                        </w:rPr>
                      </w:pPr>
                      <w:r w:rsidRPr="0019273E">
                        <w:rPr>
                          <w:sz w:val="22"/>
                          <w:szCs w:val="22"/>
                          <w:lang w:eastAsia="x-none"/>
                        </w:rPr>
                        <w:t>RAN1 agreements</w:t>
                      </w:r>
                    </w:p>
                    <w:p w14:paraId="1ACDFB50" w14:textId="30075ACB" w:rsidR="003A6423" w:rsidRDefault="003A6423" w:rsidP="003A6423">
                      <w:pPr>
                        <w:rPr>
                          <w:lang w:eastAsia="x-none"/>
                        </w:rPr>
                      </w:pPr>
                      <w:r w:rsidRPr="00E46A11">
                        <w:rPr>
                          <w:highlight w:val="green"/>
                          <w:lang w:eastAsia="x-none"/>
                        </w:rPr>
                        <w:t>Agreement:</w:t>
                      </w:r>
                    </w:p>
                    <w:p w14:paraId="6B2EF1F8" w14:textId="77777777" w:rsidR="003A6423" w:rsidRPr="00254316" w:rsidRDefault="003A6423" w:rsidP="003A6423">
                      <w:pPr>
                        <w:rPr>
                          <w:lang w:eastAsia="x-none"/>
                        </w:rPr>
                      </w:pPr>
                      <w:r w:rsidRPr="00254316">
                        <w:rPr>
                          <w:lang w:eastAsia="x-none"/>
                        </w:rPr>
                        <w:t>Subject to UE capability, support LMF to explicitly request UE to report the measurement with either M-sample or 4-sample, if RAN4 has supported M-sample measurement.</w:t>
                      </w:r>
                    </w:p>
                    <w:p w14:paraId="0305A2FF" w14:textId="77777777" w:rsidR="003A6423" w:rsidRPr="00254316" w:rsidRDefault="003A6423" w:rsidP="003A6423">
                      <w:pPr>
                        <w:numPr>
                          <w:ilvl w:val="0"/>
                          <w:numId w:val="39"/>
                        </w:numPr>
                        <w:spacing w:after="0"/>
                        <w:rPr>
                          <w:lang w:eastAsia="x-none"/>
                        </w:rPr>
                      </w:pPr>
                      <w:r w:rsidRPr="00254316">
                        <w:rPr>
                          <w:lang w:eastAsia="x-none"/>
                        </w:rPr>
                        <w:t>FFS signalling details.</w:t>
                      </w:r>
                    </w:p>
                    <w:p w14:paraId="0A4AB355" w14:textId="77777777" w:rsidR="003A6423" w:rsidRDefault="003A6423" w:rsidP="003A6423">
                      <w:pPr>
                        <w:rPr>
                          <w:lang w:eastAsia="x-none"/>
                        </w:rPr>
                      </w:pPr>
                    </w:p>
                    <w:p w14:paraId="6ECE7B2D" w14:textId="77777777" w:rsidR="003A6423" w:rsidRDefault="003A6423" w:rsidP="003A6423">
                      <w:pPr>
                        <w:rPr>
                          <w:lang w:eastAsia="x-none"/>
                        </w:rPr>
                      </w:pPr>
                      <w:r w:rsidRPr="009E5A96">
                        <w:rPr>
                          <w:highlight w:val="green"/>
                          <w:lang w:eastAsia="x-none"/>
                        </w:rPr>
                        <w:t>Agreement:</w:t>
                      </w:r>
                    </w:p>
                    <w:p w14:paraId="02586022" w14:textId="77777777" w:rsidR="003A6423" w:rsidRDefault="003A6423" w:rsidP="003A6423">
                      <w:pPr>
                        <w:rPr>
                          <w:lang w:eastAsia="x-none"/>
                        </w:rPr>
                      </w:pPr>
                      <w:proofErr w:type="gramStart"/>
                      <w:r w:rsidRPr="00AB6096">
                        <w:rPr>
                          <w:lang w:eastAsia="x-none"/>
                        </w:rPr>
                        <w:t>For the purpose of</w:t>
                      </w:r>
                      <w:proofErr w:type="gramEnd"/>
                      <w:r w:rsidRPr="00AB6096">
                        <w:rPr>
                          <w:lang w:eastAsia="x-none"/>
                        </w:rPr>
                        <w:t xml:space="preserve">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136CA72F" w14:textId="77777777" w:rsidR="003A6423" w:rsidRDefault="003A6423" w:rsidP="003A6423">
                      <w:pPr>
                        <w:numPr>
                          <w:ilvl w:val="0"/>
                          <w:numId w:val="39"/>
                        </w:numPr>
                        <w:spacing w:after="0"/>
                        <w:rPr>
                          <w:lang w:eastAsia="x-none"/>
                        </w:rPr>
                      </w:pPr>
                      <w:r w:rsidRPr="00AB6096">
                        <w:rPr>
                          <w:lang w:eastAsia="x-none"/>
                        </w:rPr>
                        <w:t xml:space="preserve">Option. 1: by LMF (via a </w:t>
                      </w:r>
                      <w:proofErr w:type="spellStart"/>
                      <w:r w:rsidRPr="00AB6096">
                        <w:rPr>
                          <w:lang w:eastAsia="x-none"/>
                        </w:rPr>
                        <w:t>NRPPa</w:t>
                      </w:r>
                      <w:proofErr w:type="spellEnd"/>
                      <w:r w:rsidRPr="00AB6096">
                        <w:rPr>
                          <w:lang w:eastAsia="x-none"/>
                        </w:rPr>
                        <w:t xml:space="preserve"> message)</w:t>
                      </w:r>
                    </w:p>
                    <w:p w14:paraId="4A567DB5" w14:textId="77777777" w:rsidR="003A6423" w:rsidRPr="00AB6096" w:rsidRDefault="003A6423" w:rsidP="003A6423">
                      <w:pPr>
                        <w:numPr>
                          <w:ilvl w:val="0"/>
                          <w:numId w:val="39"/>
                        </w:numPr>
                        <w:spacing w:after="0"/>
                        <w:rPr>
                          <w:lang w:eastAsia="x-none"/>
                        </w:rPr>
                      </w:pPr>
                      <w:r w:rsidRPr="00AB6096">
                        <w:rPr>
                          <w:lang w:eastAsia="x-none"/>
                        </w:rPr>
                        <w:t>Option. 2: by UE (via UCI or UL MAC CE)</w:t>
                      </w:r>
                    </w:p>
                    <w:p w14:paraId="73216C1B" w14:textId="77777777" w:rsidR="003A6423" w:rsidRDefault="003A6423" w:rsidP="003A6423">
                      <w:pPr>
                        <w:rPr>
                          <w:lang w:eastAsia="x-none"/>
                        </w:rPr>
                      </w:pPr>
                    </w:p>
                    <w:p w14:paraId="643D4277" w14:textId="77777777" w:rsidR="003A6423" w:rsidRDefault="003A6423" w:rsidP="003A6423">
                      <w:pPr>
                        <w:rPr>
                          <w:lang w:eastAsia="x-none"/>
                        </w:rPr>
                      </w:pPr>
                      <w:r w:rsidRPr="0028159A">
                        <w:rPr>
                          <w:highlight w:val="green"/>
                          <w:lang w:eastAsia="x-none"/>
                        </w:rPr>
                        <w:t>Agreement:</w:t>
                      </w:r>
                    </w:p>
                    <w:p w14:paraId="1D2BB669" w14:textId="77777777" w:rsidR="003A6423" w:rsidRDefault="003A6423" w:rsidP="003A6423">
                      <w:pPr>
                        <w:rPr>
                          <w:lang w:eastAsia="x-none"/>
                        </w:rPr>
                      </w:pPr>
                      <w:proofErr w:type="gramStart"/>
                      <w:r w:rsidRPr="00B8406C">
                        <w:rPr>
                          <w:lang w:eastAsia="x-none"/>
                        </w:rPr>
                        <w:t>For the purpose of</w:t>
                      </w:r>
                      <w:proofErr w:type="gramEnd"/>
                      <w:r w:rsidRPr="00B8406C">
                        <w:rPr>
                          <w:lang w:eastAsia="x-none"/>
                        </w:rPr>
                        <w:t xml:space="preserve">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31019231" w14:textId="77777777" w:rsidR="003A6423" w:rsidRPr="00B8406C" w:rsidRDefault="003A6423" w:rsidP="003A6423">
                      <w:pPr>
                        <w:numPr>
                          <w:ilvl w:val="0"/>
                          <w:numId w:val="39"/>
                        </w:numPr>
                        <w:spacing w:after="0"/>
                        <w:rPr>
                          <w:lang w:eastAsia="x-none"/>
                        </w:rPr>
                      </w:pPr>
                      <w:r w:rsidRPr="00B8406C">
                        <w:rPr>
                          <w:lang w:eastAsia="x-none"/>
                        </w:rPr>
                        <w:t>Option. 1: DCI</w:t>
                      </w:r>
                    </w:p>
                    <w:p w14:paraId="2452368C" w14:textId="77777777" w:rsidR="003A6423" w:rsidRPr="00B8406C" w:rsidRDefault="003A6423" w:rsidP="003A6423">
                      <w:pPr>
                        <w:numPr>
                          <w:ilvl w:val="0"/>
                          <w:numId w:val="39"/>
                        </w:numPr>
                        <w:spacing w:after="0"/>
                        <w:rPr>
                          <w:lang w:eastAsia="x-none"/>
                        </w:rPr>
                      </w:pPr>
                      <w:r w:rsidRPr="00B8406C">
                        <w:rPr>
                          <w:lang w:eastAsia="x-none"/>
                        </w:rPr>
                        <w:t>Option. 2: DL MAC CE</w:t>
                      </w:r>
                    </w:p>
                    <w:p w14:paraId="01035D0C" w14:textId="77777777" w:rsidR="003A6423" w:rsidRDefault="003A6423" w:rsidP="003A6423">
                      <w:pPr>
                        <w:numPr>
                          <w:ilvl w:val="0"/>
                          <w:numId w:val="39"/>
                        </w:numPr>
                        <w:spacing w:after="0"/>
                        <w:rPr>
                          <w:lang w:eastAsia="x-none"/>
                        </w:rPr>
                      </w:pPr>
                      <w:r w:rsidRPr="00B8406C">
                        <w:rPr>
                          <w:lang w:eastAsia="x-none"/>
                        </w:rPr>
                        <w:t>Option. 3: UE autonomously applies the MG</w:t>
                      </w:r>
                    </w:p>
                    <w:p w14:paraId="79155412" w14:textId="77777777" w:rsidR="003A6423" w:rsidRPr="00B8406C" w:rsidRDefault="003A6423" w:rsidP="003A6423">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2BB63AB9" w14:textId="77777777" w:rsidR="00167663" w:rsidRDefault="00167663" w:rsidP="00167663"/>
                  </w:txbxContent>
                </v:textbox>
                <w10:anchorlock/>
              </v:shape>
            </w:pict>
          </mc:Fallback>
        </mc:AlternateContent>
      </w:r>
    </w:p>
    <w:p w14:paraId="443B3AE6" w14:textId="4D7ECE58" w:rsidR="00341782" w:rsidRDefault="00341782" w:rsidP="00B079B0">
      <w:pPr>
        <w:rPr>
          <w:sz w:val="22"/>
          <w:szCs w:val="22"/>
          <w:lang w:val="en-US"/>
        </w:rPr>
      </w:pPr>
      <w:r w:rsidRPr="001515A7">
        <w:rPr>
          <w:rFonts w:eastAsiaTheme="minorEastAsia"/>
          <w:iCs/>
          <w:noProof/>
          <w:color w:val="0070C0"/>
          <w:sz w:val="22"/>
          <w:szCs w:val="22"/>
          <w:lang w:val="en-US" w:eastAsia="zh-CN"/>
        </w:rPr>
        <w:lastRenderedPageBreak/>
        <mc:AlternateContent>
          <mc:Choice Requires="wps">
            <w:drawing>
              <wp:inline distT="0" distB="0" distL="0" distR="0" wp14:anchorId="14BEE92D" wp14:editId="75652F5B">
                <wp:extent cx="6038850" cy="3057525"/>
                <wp:effectExtent l="0" t="0" r="19050"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3057525"/>
                        </a:xfrm>
                        <a:prstGeom prst="rect">
                          <a:avLst/>
                        </a:prstGeom>
                        <a:solidFill>
                          <a:srgbClr val="FFFFFF"/>
                        </a:solidFill>
                        <a:ln w="9525">
                          <a:solidFill>
                            <a:srgbClr val="000000"/>
                          </a:solidFill>
                          <a:miter lim="800000"/>
                          <a:headEnd/>
                          <a:tailEnd/>
                        </a:ln>
                      </wps:spPr>
                      <wps:txbx>
                        <w:txbxContent>
                          <w:p w14:paraId="3DFDD99F" w14:textId="74F73574" w:rsidR="00341782" w:rsidRPr="0019273E" w:rsidRDefault="00341782" w:rsidP="00341782">
                            <w:pPr>
                              <w:rPr>
                                <w:sz w:val="22"/>
                                <w:szCs w:val="22"/>
                                <w:lang w:eastAsia="x-none"/>
                              </w:rPr>
                            </w:pPr>
                            <w:r w:rsidRPr="0019273E">
                              <w:rPr>
                                <w:sz w:val="22"/>
                                <w:szCs w:val="22"/>
                                <w:lang w:eastAsia="x-none"/>
                              </w:rPr>
                              <w:t>RAN</w:t>
                            </w:r>
                            <w:r>
                              <w:rPr>
                                <w:sz w:val="22"/>
                                <w:szCs w:val="22"/>
                                <w:lang w:eastAsia="x-none"/>
                              </w:rPr>
                              <w:t>2</w:t>
                            </w:r>
                            <w:r w:rsidRPr="0019273E">
                              <w:rPr>
                                <w:sz w:val="22"/>
                                <w:szCs w:val="22"/>
                                <w:lang w:eastAsia="x-none"/>
                              </w:rPr>
                              <w:t xml:space="preserve"> agreements</w:t>
                            </w:r>
                          </w:p>
                          <w:p w14:paraId="04B13969" w14:textId="77777777" w:rsidR="003807F2" w:rsidRDefault="003807F2" w:rsidP="003807F2">
                            <w:pPr>
                              <w:rPr>
                                <w:lang w:eastAsia="ja-JP"/>
                              </w:rPr>
                            </w:pPr>
                            <w:r w:rsidRPr="00CB5B78">
                              <w:rPr>
                                <w:highlight w:val="green"/>
                                <w:lang w:eastAsia="ja-JP"/>
                              </w:rPr>
                              <w:t>Agreement:</w:t>
                            </w:r>
                          </w:p>
                          <w:p w14:paraId="1DF41749"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Agreement:</w:t>
                            </w:r>
                          </w:p>
                          <w:p w14:paraId="382E1074"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5A3A102D"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A: Based on a validity area (</w:t>
                            </w:r>
                            <w:proofErr w:type="gramStart"/>
                            <w:r>
                              <w:t>e.g.</w:t>
                            </w:r>
                            <w:proofErr w:type="gramEnd"/>
                            <w:r>
                              <w:t xml:space="preserve"> a list of cells)</w:t>
                            </w:r>
                          </w:p>
                          <w:p w14:paraId="008B669E"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7EEC6DD2"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4F3E1ADC"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1C993BD2" w14:textId="77777777" w:rsidR="003807F2" w:rsidRDefault="003807F2" w:rsidP="003807F2">
                            <w:pPr>
                              <w:rPr>
                                <w:lang w:eastAsia="ja-JP"/>
                              </w:rPr>
                            </w:pPr>
                          </w:p>
                          <w:p w14:paraId="3D98AF38"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Agreement:</w:t>
                            </w:r>
                          </w:p>
                          <w:p w14:paraId="2586DF92"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sidRPr="009E0372">
                              <w:rPr>
                                <w:strike/>
                              </w:rPr>
                              <w:t>it is proposed to</w:t>
                            </w:r>
                            <w:r>
                              <w:t xml:space="preserve"> capture that the positioning related UE capabilities can be variable.</w:t>
                            </w:r>
                          </w:p>
                          <w:p w14:paraId="423BB0EA"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7BBC5A1A" w14:textId="77777777" w:rsidR="00341782" w:rsidRDefault="00341782" w:rsidP="00341782"/>
                        </w:txbxContent>
                      </wps:txbx>
                      <wps:bodyPr rot="0" vert="horz" wrap="square" lIns="91440" tIns="45720" rIns="91440" bIns="45720" anchor="t" anchorCtr="0">
                        <a:noAutofit/>
                      </wps:bodyPr>
                    </wps:wsp>
                  </a:graphicData>
                </a:graphic>
              </wp:inline>
            </w:drawing>
          </mc:Choice>
          <mc:Fallback>
            <w:pict>
              <v:shape w14:anchorId="14BEE92D" id="_x0000_s1027" type="#_x0000_t202" style="width:475.5pt;height:2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mCJAIAAEwEAAAOAAAAZHJzL2Uyb0RvYy54bWysVNtu2zAMfR+wfxD0vthJkzQ14hRdugwD&#10;ugvQ7gNoWY6FSaInKbG7ry+lpGl2wR6G+UEgReqQPCS9vB6MZnvpvEJb8vEo50xagbWy25J/fdi8&#10;WXDmA9gaNFpZ8kfp+fXq9atl3xVygi3qWjpGINYXfVfyNoSuyDIvWmnAj7CTlowNOgOBVLfNagc9&#10;oRudTfJ8nvXo6s6hkN7T7e3ByFcJv2mkCJ+bxsvAdMkpt5BOl84qntlqCcXWQdcqcUwD/iELA8pS&#10;0BPULQRgO6d+gzJKOPTYhJFAk2HTKCFTDVTNOP+lmvsWOplqIXJ8d6LJ/z9Y8Wn/xTFVl3zOmQVD&#10;LXqQQ2BvcWCTyE7f+YKc7jtyCwNdU5dTpb67Q/HNM4vrFuxW3jiHfSuhpuzG8WV29vSA4yNI1X/E&#10;msLALmACGhpnInVEBiN06tLjqTMxFUGX8/xisZiRSZDtIp9dziazFAOK5+ed8+G9RMOiUHJHrU/w&#10;sL/zIaYDxbNLjOZRq3qjtE6K21Zr7dgeaEw26Tui/+SmLetLfhVj/x0iT9+fIIwKNO9amZIvTk5Q&#10;RN7e2TpNYwClDzKlrO2RyMjdgcUwVEPqWGI5klxh/UjMOjyMN60jCS26H5z1NNol99934CRn+oOl&#10;7lyNp9O4C0mZzi4npLhzS3VuASsIquSBs4O4Dml/IgMWb6iLjUr8vmRyTJlGNtF+XK+4E+d68nr5&#10;CayeAAAA//8DAFBLAwQUAAYACAAAACEA3+H9xNwAAAAFAQAADwAAAGRycy9kb3ducmV2LnhtbEyP&#10;wU7DMBBE70j8g7VIXBB1Am1JQ5wKIYHgBgXB1Y23SYS9Drabhr9n4QKXkUazmnlbrSdnxYgh9p4U&#10;5LMMBFLjTU+tgteXu/MCREyajLaeUMEXRljXx0eVLo0/0DOOm9QKLqFYagVdSkMpZWw6dDrO/IDE&#10;2c4HpxPb0EoT9IHLnZUXWbaUTvfEC50e8LbD5mOzdwqK+cP4Hh8vn96a5c6u0tnVeP8ZlDo9mW6u&#10;QSSc0t8x/OAzOtTMtPV7MlFYBfxI+lXOVouc7VbBvMgXIOtK/qevvwEAAP//AwBQSwECLQAUAAYA&#10;CAAAACEAtoM4kv4AAADhAQAAEwAAAAAAAAAAAAAAAAAAAAAAW0NvbnRlbnRfVHlwZXNdLnhtbFBL&#10;AQItABQABgAIAAAAIQA4/SH/1gAAAJQBAAALAAAAAAAAAAAAAAAAAC8BAABfcmVscy8ucmVsc1BL&#10;AQItABQABgAIAAAAIQCqZamCJAIAAEwEAAAOAAAAAAAAAAAAAAAAAC4CAABkcnMvZTJvRG9jLnht&#10;bFBLAQItABQABgAIAAAAIQDf4f3E3AAAAAUBAAAPAAAAAAAAAAAAAAAAAH4EAABkcnMvZG93bnJl&#10;di54bWxQSwUGAAAAAAQABADzAAAAhwUAAAAA&#10;">
                <v:textbox>
                  <w:txbxContent>
                    <w:p w14:paraId="3DFDD99F" w14:textId="74F73574" w:rsidR="00341782" w:rsidRPr="0019273E" w:rsidRDefault="00341782" w:rsidP="00341782">
                      <w:pPr>
                        <w:rPr>
                          <w:sz w:val="22"/>
                          <w:szCs w:val="22"/>
                          <w:lang w:eastAsia="x-none"/>
                        </w:rPr>
                      </w:pPr>
                      <w:r w:rsidRPr="0019273E">
                        <w:rPr>
                          <w:sz w:val="22"/>
                          <w:szCs w:val="22"/>
                          <w:lang w:eastAsia="x-none"/>
                        </w:rPr>
                        <w:t>RAN</w:t>
                      </w:r>
                      <w:r>
                        <w:rPr>
                          <w:sz w:val="22"/>
                          <w:szCs w:val="22"/>
                          <w:lang w:eastAsia="x-none"/>
                        </w:rPr>
                        <w:t>2</w:t>
                      </w:r>
                      <w:r w:rsidRPr="0019273E">
                        <w:rPr>
                          <w:sz w:val="22"/>
                          <w:szCs w:val="22"/>
                          <w:lang w:eastAsia="x-none"/>
                        </w:rPr>
                        <w:t xml:space="preserve"> agreements</w:t>
                      </w:r>
                    </w:p>
                    <w:p w14:paraId="04B13969" w14:textId="77777777" w:rsidR="003807F2" w:rsidRDefault="003807F2" w:rsidP="003807F2">
                      <w:pPr>
                        <w:rPr>
                          <w:lang w:eastAsia="ja-JP"/>
                        </w:rPr>
                      </w:pPr>
                      <w:r w:rsidRPr="00CB5B78">
                        <w:rPr>
                          <w:highlight w:val="green"/>
                          <w:lang w:eastAsia="ja-JP"/>
                        </w:rPr>
                        <w:t>Agreement:</w:t>
                      </w:r>
                    </w:p>
                    <w:p w14:paraId="1DF41749"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Agreement:</w:t>
                      </w:r>
                    </w:p>
                    <w:p w14:paraId="382E1074"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5A3A102D"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A: Based on a validity area (</w:t>
                      </w:r>
                      <w:proofErr w:type="gramStart"/>
                      <w:r>
                        <w:t>e.g.</w:t>
                      </w:r>
                      <w:proofErr w:type="gramEnd"/>
                      <w:r>
                        <w:t xml:space="preserve"> a list of cells)</w:t>
                      </w:r>
                    </w:p>
                    <w:p w14:paraId="008B669E"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7EEC6DD2"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4F3E1ADC"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1C993BD2" w14:textId="77777777" w:rsidR="003807F2" w:rsidRDefault="003807F2" w:rsidP="003807F2">
                      <w:pPr>
                        <w:rPr>
                          <w:lang w:eastAsia="ja-JP"/>
                        </w:rPr>
                      </w:pPr>
                    </w:p>
                    <w:p w14:paraId="3D98AF38"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Agreement:</w:t>
                      </w:r>
                    </w:p>
                    <w:p w14:paraId="2586DF92"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sidRPr="009E0372">
                        <w:rPr>
                          <w:strike/>
                        </w:rPr>
                        <w:t>it is proposed to</w:t>
                      </w:r>
                      <w:r>
                        <w:t xml:space="preserve"> capture that the positioning related UE capabilities can be variable.</w:t>
                      </w:r>
                    </w:p>
                    <w:p w14:paraId="423BB0EA" w14:textId="77777777" w:rsidR="003807F2" w:rsidRDefault="003807F2" w:rsidP="003807F2">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7BBC5A1A" w14:textId="77777777" w:rsidR="00341782" w:rsidRDefault="00341782" w:rsidP="00341782"/>
                  </w:txbxContent>
                </v:textbox>
                <w10:anchorlock/>
              </v:shape>
            </w:pict>
          </mc:Fallback>
        </mc:AlternateContent>
      </w:r>
    </w:p>
    <w:p w14:paraId="2F6EA781" w14:textId="68F6AAEC" w:rsidR="002070D8" w:rsidRDefault="00614E1E" w:rsidP="00B079B0">
      <w:pPr>
        <w:rPr>
          <w:sz w:val="22"/>
          <w:szCs w:val="22"/>
        </w:rPr>
      </w:pPr>
      <w:r w:rsidRPr="00B079B0">
        <w:rPr>
          <w:sz w:val="22"/>
          <w:szCs w:val="22"/>
          <w:lang w:val="en-US"/>
        </w:rPr>
        <w:t xml:space="preserve">Additionally, </w:t>
      </w:r>
      <w:r w:rsidR="003360D3">
        <w:rPr>
          <w:sz w:val="22"/>
          <w:szCs w:val="22"/>
          <w:lang w:val="en-US"/>
        </w:rPr>
        <w:t>RAN4 has received an LS from</w:t>
      </w:r>
      <w:r w:rsidR="00B079B0" w:rsidRPr="00B079B0">
        <w:rPr>
          <w:sz w:val="22"/>
          <w:szCs w:val="22"/>
          <w:lang w:val="en-US"/>
        </w:rPr>
        <w:t xml:space="preserve"> </w:t>
      </w:r>
      <w:r w:rsidR="00B079B0" w:rsidRPr="00B079B0">
        <w:rPr>
          <w:sz w:val="22"/>
          <w:szCs w:val="22"/>
          <w:lang w:val="en-US" w:eastAsia="zh-CN"/>
        </w:rPr>
        <w:t>RAN1</w:t>
      </w:r>
      <w:r w:rsidR="002643E9">
        <w:rPr>
          <w:sz w:val="22"/>
          <w:szCs w:val="22"/>
          <w:lang w:val="en-US" w:eastAsia="zh-CN"/>
        </w:rPr>
        <w:t>,</w:t>
      </w:r>
      <w:r w:rsidR="00103558">
        <w:rPr>
          <w:sz w:val="22"/>
          <w:szCs w:val="22"/>
          <w:lang w:val="en-US" w:eastAsia="zh-CN"/>
        </w:rPr>
        <w:t xml:space="preserve"> </w:t>
      </w:r>
      <w:r w:rsidR="00070054">
        <w:rPr>
          <w:sz w:val="22"/>
          <w:szCs w:val="22"/>
          <w:lang w:val="en-US" w:eastAsia="zh-CN"/>
        </w:rPr>
        <w:t xml:space="preserve">informing other working groups of a working assumption regarding </w:t>
      </w:r>
      <w:r w:rsidR="00210B7C">
        <w:rPr>
          <w:sz w:val="22"/>
          <w:szCs w:val="22"/>
          <w:lang w:val="en-US" w:eastAsia="zh-CN"/>
        </w:rPr>
        <w:t>support of PRS measurements outside measurement gaps</w:t>
      </w:r>
      <w:r w:rsidR="002643E9">
        <w:rPr>
          <w:sz w:val="22"/>
          <w:szCs w:val="22"/>
          <w:lang w:val="en-US" w:eastAsia="zh-CN"/>
        </w:rPr>
        <w:t xml:space="preserve"> [3]</w:t>
      </w:r>
      <w:r w:rsidR="00B079B0" w:rsidRPr="00B079B0">
        <w:rPr>
          <w:sz w:val="22"/>
          <w:szCs w:val="22"/>
        </w:rPr>
        <w:t>.</w:t>
      </w:r>
    </w:p>
    <w:tbl>
      <w:tblPr>
        <w:tblStyle w:val="TableGrid"/>
        <w:tblW w:w="0" w:type="auto"/>
        <w:tblLook w:val="04A0" w:firstRow="1" w:lastRow="0" w:firstColumn="1" w:lastColumn="0" w:noHBand="0" w:noVBand="1"/>
      </w:tblPr>
      <w:tblGrid>
        <w:gridCol w:w="9562"/>
      </w:tblGrid>
      <w:tr w:rsidR="002C4F0F" w:rsidRPr="003069F0" w14:paraId="497304B4" w14:textId="77777777" w:rsidTr="000F67B1">
        <w:tc>
          <w:tcPr>
            <w:tcW w:w="9855" w:type="dxa"/>
          </w:tcPr>
          <w:p w14:paraId="411088B3" w14:textId="77777777" w:rsidR="002C4F0F" w:rsidRPr="003069F0" w:rsidRDefault="002C4F0F" w:rsidP="000F67B1">
            <w:pPr>
              <w:spacing w:after="0"/>
              <w:rPr>
                <w:rFonts w:ascii="Times" w:eastAsia="Batang" w:hAnsi="Times"/>
                <w:szCs w:val="24"/>
                <w:lang w:eastAsia="x-none"/>
              </w:rPr>
            </w:pPr>
            <w:r w:rsidRPr="003069F0">
              <w:rPr>
                <w:rFonts w:ascii="Times" w:eastAsia="Batang" w:hAnsi="Times"/>
                <w:szCs w:val="24"/>
                <w:highlight w:val="darkYellow"/>
                <w:lang w:eastAsia="x-none"/>
              </w:rPr>
              <w:t>Working assumption:</w:t>
            </w:r>
          </w:p>
          <w:p w14:paraId="32591578" w14:textId="77777777" w:rsidR="002C4F0F" w:rsidRPr="003069F0" w:rsidRDefault="002C4F0F" w:rsidP="000F67B1">
            <w:pPr>
              <w:spacing w:after="0"/>
              <w:rPr>
                <w:rFonts w:ascii="Times" w:eastAsia="Batang" w:hAnsi="Times"/>
                <w:iCs/>
                <w:color w:val="000000"/>
                <w:lang w:eastAsia="zh-CN"/>
              </w:rPr>
            </w:pPr>
            <w:r w:rsidRPr="003069F0">
              <w:rPr>
                <w:rFonts w:ascii="Times" w:eastAsia="Batang" w:hAnsi="Times"/>
                <w:iCs/>
                <w:color w:val="000000"/>
                <w:lang w:eastAsia="zh-CN"/>
              </w:rPr>
              <w:t>Subject to UE capability, support PRS measurement outside the MG, within a PRS processing window, and UE measurement inside the active DL BWP with PRS having the same numerology as the active DL BWP.</w:t>
            </w:r>
          </w:p>
          <w:p w14:paraId="1E99594A" w14:textId="77777777" w:rsidR="002C4F0F" w:rsidRPr="003069F0" w:rsidRDefault="002C4F0F" w:rsidP="002C4F0F">
            <w:pPr>
              <w:numPr>
                <w:ilvl w:val="0"/>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Inside the PRS processing window, subject to the UE determining that DL PRS to be higher priority, support the following UE capabilities: </w:t>
            </w:r>
          </w:p>
          <w:p w14:paraId="7C03244D"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Capability 1: PRS prioritization over all other DL signals/channels in all symbols inside the window. </w:t>
            </w:r>
          </w:p>
          <w:p w14:paraId="1F94958F" w14:textId="77777777" w:rsidR="002C4F0F" w:rsidRPr="003069F0" w:rsidRDefault="002C4F0F" w:rsidP="002C4F0F">
            <w:pPr>
              <w:numPr>
                <w:ilvl w:val="2"/>
                <w:numId w:val="40"/>
              </w:numPr>
              <w:spacing w:after="0"/>
              <w:rPr>
                <w:rFonts w:ascii="Times" w:eastAsia="Batang" w:hAnsi="Times"/>
                <w:iCs/>
                <w:color w:val="000000"/>
                <w:lang w:eastAsia="zh-CN"/>
              </w:rPr>
            </w:pPr>
            <w:r w:rsidRPr="003069F0">
              <w:rPr>
                <w:rFonts w:ascii="Times" w:eastAsia="Times New Roman" w:hAnsi="Times"/>
                <w:iCs/>
                <w:color w:val="000000"/>
                <w:lang w:eastAsia="zh-CN"/>
              </w:rPr>
              <w:t>Cap. 1A: The DL signals/channels from all DL CCs (per UE) are affected.</w:t>
            </w:r>
          </w:p>
          <w:p w14:paraId="223A64E5" w14:textId="77777777" w:rsidR="002C4F0F" w:rsidRPr="003069F0" w:rsidRDefault="002C4F0F" w:rsidP="002C4F0F">
            <w:pPr>
              <w:numPr>
                <w:ilvl w:val="2"/>
                <w:numId w:val="40"/>
              </w:numPr>
              <w:spacing w:after="0"/>
              <w:rPr>
                <w:rFonts w:ascii="Times" w:eastAsia="Batang" w:hAnsi="Times"/>
                <w:iCs/>
                <w:color w:val="000000"/>
                <w:lang w:eastAsia="zh-CN"/>
              </w:rPr>
            </w:pPr>
            <w:r w:rsidRPr="003069F0">
              <w:rPr>
                <w:rFonts w:ascii="Times" w:eastAsia="Times New Roman" w:hAnsi="Times"/>
                <w:iCs/>
                <w:color w:val="000000"/>
                <w:lang w:eastAsia="zh-CN"/>
              </w:rPr>
              <w:t>Cap. 1B: Only the DL signals/channels from a certain band/CC are affected.</w:t>
            </w:r>
          </w:p>
          <w:p w14:paraId="353D65C8" w14:textId="77777777" w:rsidR="002C4F0F" w:rsidRPr="003069F0" w:rsidRDefault="002C4F0F" w:rsidP="002C4F0F">
            <w:pPr>
              <w:numPr>
                <w:ilvl w:val="3"/>
                <w:numId w:val="40"/>
              </w:numPr>
              <w:spacing w:after="0"/>
              <w:rPr>
                <w:rFonts w:ascii="Times" w:eastAsia="Batang" w:hAnsi="Times"/>
                <w:iCs/>
                <w:color w:val="000000"/>
                <w:lang w:eastAsia="zh-CN"/>
              </w:rPr>
            </w:pPr>
            <w:r w:rsidRPr="003069F0">
              <w:rPr>
                <w:rFonts w:ascii="Times" w:eastAsia="Times New Roman" w:hAnsi="Times" w:hint="eastAsia"/>
                <w:iCs/>
                <w:color w:val="000000"/>
                <w:lang w:eastAsia="zh-CN"/>
              </w:rPr>
              <w:t>F</w:t>
            </w:r>
            <w:r w:rsidRPr="003069F0">
              <w:rPr>
                <w:rFonts w:ascii="Times" w:eastAsia="Times New Roman" w:hAnsi="Times"/>
                <w:iCs/>
                <w:color w:val="000000"/>
                <w:lang w:eastAsia="zh-CN"/>
              </w:rPr>
              <w:t>FS: band or CC</w:t>
            </w:r>
          </w:p>
          <w:p w14:paraId="0F76732A"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Capability 2: PRS prioritization over other DL signals/channels only in the PRS symbols inside the window</w:t>
            </w:r>
          </w:p>
          <w:p w14:paraId="4E2CCD00"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A UE shall be able to declare a PRS processing capability outside MG.</w:t>
            </w:r>
          </w:p>
          <w:p w14:paraId="27C1626D" w14:textId="77777777" w:rsidR="002C4F0F" w:rsidRPr="003069F0" w:rsidRDefault="002C4F0F" w:rsidP="002C4F0F">
            <w:pPr>
              <w:numPr>
                <w:ilvl w:val="2"/>
                <w:numId w:val="40"/>
              </w:numPr>
              <w:spacing w:after="0"/>
              <w:rPr>
                <w:rFonts w:ascii="Times" w:eastAsia="Batang" w:hAnsi="Times"/>
                <w:iCs/>
                <w:color w:val="000000"/>
                <w:lang w:eastAsia="zh-CN"/>
              </w:rPr>
            </w:pPr>
            <w:r w:rsidRPr="003069F0">
              <w:rPr>
                <w:rFonts w:ascii="Times" w:eastAsia="Batang" w:hAnsi="Times"/>
                <w:iCs/>
                <w:color w:val="000000"/>
                <w:lang w:eastAsia="zh-CN"/>
              </w:rPr>
              <w:t>FFS: Details of capability signalling (e.g., per UE or per band, etc.)</w:t>
            </w:r>
          </w:p>
          <w:p w14:paraId="40E9B8E1" w14:textId="77777777" w:rsidR="002C4F0F" w:rsidRPr="003069F0" w:rsidRDefault="002C4F0F" w:rsidP="002C4F0F">
            <w:pPr>
              <w:numPr>
                <w:ilvl w:val="0"/>
                <w:numId w:val="40"/>
              </w:numPr>
              <w:spacing w:after="0"/>
              <w:rPr>
                <w:rFonts w:ascii="Times" w:eastAsia="Batang" w:hAnsi="Times"/>
                <w:iCs/>
                <w:color w:val="000000"/>
                <w:lang w:eastAsia="zh-CN"/>
              </w:rPr>
            </w:pPr>
            <w:proofErr w:type="gramStart"/>
            <w:r w:rsidRPr="003069F0">
              <w:rPr>
                <w:rFonts w:ascii="Times" w:eastAsia="Batang" w:hAnsi="Times"/>
                <w:iCs/>
                <w:color w:val="000000"/>
                <w:lang w:eastAsia="zh-CN"/>
              </w:rPr>
              <w:t>For the purpose of</w:t>
            </w:r>
            <w:proofErr w:type="gramEnd"/>
            <w:r w:rsidRPr="003069F0">
              <w:rPr>
                <w:rFonts w:ascii="Times" w:eastAsia="Batang" w:hAnsi="Times"/>
                <w:iCs/>
                <w:color w:val="000000"/>
                <w:lang w:eastAsia="zh-CN"/>
              </w:rPr>
              <w:t xml:space="preserve"> this feature, PRS-related conditions are expected to be specified, with the following to be down-selected:</w:t>
            </w:r>
          </w:p>
          <w:p w14:paraId="61665BF0"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Alt. 1: Applicable to serving cell PRS only </w:t>
            </w:r>
          </w:p>
          <w:p w14:paraId="2EE1FBFA"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Alt. 2: Applicable to all PRS under conditions to PRS of non-serving cell.</w:t>
            </w:r>
          </w:p>
          <w:p w14:paraId="2E8C6DFA" w14:textId="77777777" w:rsidR="002C4F0F" w:rsidRPr="003069F0" w:rsidRDefault="002C4F0F" w:rsidP="002C4F0F">
            <w:pPr>
              <w:numPr>
                <w:ilvl w:val="0"/>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Note: When the UE determines higher priority for other DL signals/channels over the PRS measurement/processing, the UE is not expected to measure/process DL PRS which is applicable to </w:t>
            </w:r>
            <w:proofErr w:type="gramStart"/>
            <w:r w:rsidRPr="003069F0">
              <w:rPr>
                <w:rFonts w:ascii="Times" w:eastAsia="Batang" w:hAnsi="Times"/>
                <w:iCs/>
                <w:color w:val="000000"/>
                <w:lang w:eastAsia="zh-CN"/>
              </w:rPr>
              <w:t>all of</w:t>
            </w:r>
            <w:proofErr w:type="gramEnd"/>
            <w:r w:rsidRPr="003069F0">
              <w:rPr>
                <w:rFonts w:ascii="Times" w:eastAsia="Batang" w:hAnsi="Times"/>
                <w:iCs/>
                <w:color w:val="000000"/>
                <w:lang w:eastAsia="zh-CN"/>
              </w:rPr>
              <w:t xml:space="preserve"> the above capability options.  </w:t>
            </w:r>
          </w:p>
          <w:p w14:paraId="5C63E696" w14:textId="77777777" w:rsidR="002C4F0F" w:rsidRPr="003069F0" w:rsidRDefault="002C4F0F" w:rsidP="002C4F0F">
            <w:pPr>
              <w:numPr>
                <w:ilvl w:val="0"/>
                <w:numId w:val="40"/>
              </w:numPr>
              <w:spacing w:after="0"/>
              <w:rPr>
                <w:rFonts w:ascii="Times" w:eastAsia="Batang" w:hAnsi="Times"/>
                <w:iCs/>
                <w:color w:val="000000"/>
                <w:lang w:eastAsia="zh-CN"/>
              </w:rPr>
            </w:pPr>
            <w:r w:rsidRPr="003069F0">
              <w:rPr>
                <w:rFonts w:ascii="Times" w:eastAsia="Batang" w:hAnsi="Times"/>
                <w:iCs/>
                <w:color w:val="000000"/>
                <w:lang w:eastAsia="zh-CN"/>
              </w:rPr>
              <w:t>Further study</w:t>
            </w:r>
          </w:p>
          <w:p w14:paraId="7F91EF5D"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Further details of which other DL signals/channels to be prioritized </w:t>
            </w:r>
          </w:p>
          <w:p w14:paraId="1C98D20D"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How the UE determines DL PRS’s priority based on one or more of the following:</w:t>
            </w:r>
          </w:p>
          <w:p w14:paraId="2DBEFB97" w14:textId="77777777" w:rsidR="002C4F0F" w:rsidRPr="003069F0" w:rsidRDefault="002C4F0F" w:rsidP="002C4F0F">
            <w:pPr>
              <w:numPr>
                <w:ilvl w:val="2"/>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Opt. 1: Based on indication/configuration from serving </w:t>
            </w:r>
            <w:proofErr w:type="spellStart"/>
            <w:r w:rsidRPr="003069F0">
              <w:rPr>
                <w:rFonts w:ascii="Times" w:eastAsia="Batang" w:hAnsi="Times"/>
                <w:iCs/>
                <w:color w:val="000000"/>
                <w:lang w:eastAsia="zh-CN"/>
              </w:rPr>
              <w:t>gNB</w:t>
            </w:r>
            <w:proofErr w:type="spellEnd"/>
          </w:p>
          <w:p w14:paraId="12C6928B" w14:textId="77777777" w:rsidR="002C4F0F" w:rsidRPr="003069F0" w:rsidRDefault="002C4F0F" w:rsidP="002C4F0F">
            <w:pPr>
              <w:numPr>
                <w:ilvl w:val="2"/>
                <w:numId w:val="40"/>
              </w:numPr>
              <w:spacing w:after="0"/>
              <w:rPr>
                <w:rFonts w:ascii="Times" w:eastAsia="Batang" w:hAnsi="Times"/>
                <w:iCs/>
                <w:color w:val="000000"/>
                <w:lang w:eastAsia="zh-CN"/>
              </w:rPr>
            </w:pPr>
            <w:r w:rsidRPr="003069F0">
              <w:rPr>
                <w:rFonts w:ascii="Times" w:eastAsia="Batang" w:hAnsi="Times"/>
                <w:iCs/>
                <w:color w:val="000000"/>
                <w:lang w:eastAsia="zh-CN"/>
              </w:rPr>
              <w:t>Opt. 2: Other options (e.g., implicit, signalling from LMF, etc)</w:t>
            </w:r>
          </w:p>
          <w:p w14:paraId="66F0AB4C"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Whether UE can do the measurement for both inside MG (if MG is configured) and outside MG in a measurement period</w:t>
            </w:r>
          </w:p>
          <w:p w14:paraId="39E8636B" w14:textId="77777777" w:rsidR="002C4F0F" w:rsidRPr="003069F0" w:rsidRDefault="002C4F0F" w:rsidP="002C4F0F">
            <w:pPr>
              <w:numPr>
                <w:ilvl w:val="1"/>
                <w:numId w:val="40"/>
              </w:numPr>
              <w:spacing w:after="0"/>
              <w:rPr>
                <w:rFonts w:ascii="Times" w:eastAsia="Batang" w:hAnsi="Times"/>
                <w:iCs/>
                <w:color w:val="000000"/>
                <w:lang w:eastAsia="zh-CN"/>
              </w:rPr>
            </w:pPr>
            <w:r w:rsidRPr="003069F0">
              <w:rPr>
                <w:rFonts w:ascii="Times" w:eastAsia="Batang" w:hAnsi="Times"/>
                <w:iCs/>
                <w:color w:val="000000"/>
                <w:lang w:eastAsia="zh-CN"/>
              </w:rPr>
              <w:t xml:space="preserve">How to do the PRS measurement when the conditions cannot be satisfied, </w:t>
            </w:r>
            <w:proofErr w:type="gramStart"/>
            <w:r w:rsidRPr="003069F0">
              <w:rPr>
                <w:rFonts w:ascii="Times" w:eastAsia="Batang" w:hAnsi="Times"/>
                <w:iCs/>
                <w:color w:val="000000"/>
                <w:lang w:eastAsia="zh-CN"/>
              </w:rPr>
              <w:t>e.g.</w:t>
            </w:r>
            <w:proofErr w:type="gramEnd"/>
            <w:r w:rsidRPr="003069F0">
              <w:rPr>
                <w:rFonts w:ascii="Times" w:eastAsia="Batang" w:hAnsi="Times"/>
                <w:iCs/>
                <w:color w:val="000000"/>
                <w:lang w:eastAsia="zh-CN"/>
              </w:rPr>
              <w:t xml:space="preserve"> when BWP switching happens</w:t>
            </w:r>
          </w:p>
          <w:p w14:paraId="233ACD6D" w14:textId="77777777" w:rsidR="002C4F0F" w:rsidRPr="003069F0" w:rsidRDefault="002C4F0F" w:rsidP="002C4F0F">
            <w:pPr>
              <w:numPr>
                <w:ilvl w:val="1"/>
                <w:numId w:val="40"/>
              </w:numPr>
              <w:spacing w:after="0"/>
              <w:rPr>
                <w:rFonts w:ascii="Times" w:eastAsia="Batang" w:hAnsi="Times"/>
                <w:color w:val="000000"/>
                <w:lang w:eastAsia="zh-CN"/>
              </w:rPr>
            </w:pPr>
            <w:r w:rsidRPr="003069F0">
              <w:rPr>
                <w:rFonts w:ascii="Times" w:eastAsia="Batang" w:hAnsi="Times"/>
                <w:iCs/>
                <w:color w:val="000000"/>
                <w:lang w:eastAsia="zh-CN"/>
              </w:rPr>
              <w:t>Prioritization conditions of processing PRS over other DL channels/signals or vice versa.</w:t>
            </w:r>
          </w:p>
          <w:p w14:paraId="21E78200" w14:textId="77777777" w:rsidR="002C4F0F" w:rsidRPr="003069F0" w:rsidRDefault="002C4F0F" w:rsidP="002C4F0F">
            <w:pPr>
              <w:numPr>
                <w:ilvl w:val="0"/>
                <w:numId w:val="40"/>
              </w:numPr>
              <w:spacing w:after="0"/>
              <w:rPr>
                <w:rFonts w:ascii="Times" w:eastAsia="Batang" w:hAnsi="Times"/>
                <w:szCs w:val="24"/>
                <w:lang w:eastAsia="x-none"/>
              </w:rPr>
            </w:pPr>
            <w:r w:rsidRPr="003069F0">
              <w:rPr>
                <w:rFonts w:ascii="Times" w:eastAsia="Batang" w:hAnsi="Times"/>
                <w:szCs w:val="24"/>
                <w:lang w:eastAsia="x-none"/>
              </w:rPr>
              <w:t>Send an LS to RAN2, RAN3 and RAN4 informing them of this working assumption and requesting feedback in case they have concerns.</w:t>
            </w:r>
          </w:p>
        </w:tc>
      </w:tr>
    </w:tbl>
    <w:p w14:paraId="5B1816A1" w14:textId="77777777" w:rsidR="002070D8" w:rsidRDefault="002070D8">
      <w:pPr>
        <w:spacing w:after="0"/>
        <w:rPr>
          <w:sz w:val="22"/>
          <w:szCs w:val="22"/>
        </w:rPr>
      </w:pPr>
      <w:r>
        <w:rPr>
          <w:sz w:val="22"/>
          <w:szCs w:val="22"/>
        </w:rPr>
        <w:br w:type="page"/>
      </w:r>
    </w:p>
    <w:p w14:paraId="129C76B0" w14:textId="5B243BF6" w:rsidR="008E443F" w:rsidRPr="00E7069A" w:rsidRDefault="008E443F" w:rsidP="00EF12A1">
      <w:pPr>
        <w:rPr>
          <w:sz w:val="22"/>
          <w:szCs w:val="22"/>
          <w:lang w:val="en-US"/>
        </w:rPr>
      </w:pPr>
    </w:p>
    <w:p w14:paraId="322B1E66" w14:textId="57216120" w:rsidR="00614E1E" w:rsidRPr="00B079B0" w:rsidRDefault="00405396" w:rsidP="00EF12A1">
      <w:pPr>
        <w:rPr>
          <w:color w:val="FF0000"/>
          <w:sz w:val="22"/>
          <w:szCs w:val="22"/>
          <w:lang w:val="en-US"/>
        </w:rPr>
      </w:pPr>
      <w:r w:rsidRPr="00405396">
        <w:rPr>
          <w:sz w:val="22"/>
          <w:szCs w:val="22"/>
          <w:lang w:val="en-US"/>
        </w:rPr>
        <w:t xml:space="preserve">In </w:t>
      </w:r>
      <w:r w:rsidR="00B716F3">
        <w:rPr>
          <w:sz w:val="22"/>
          <w:szCs w:val="22"/>
          <w:lang w:val="en-US"/>
        </w:rPr>
        <w:t>this paper</w:t>
      </w:r>
      <w:r w:rsidR="00D96A52" w:rsidRPr="00405396">
        <w:rPr>
          <w:sz w:val="22"/>
          <w:szCs w:val="22"/>
          <w:lang w:val="en-US"/>
        </w:rPr>
        <w:t xml:space="preserve"> </w:t>
      </w:r>
      <w:r w:rsidR="0074161B" w:rsidRPr="00405396">
        <w:rPr>
          <w:sz w:val="22"/>
          <w:szCs w:val="22"/>
          <w:lang w:val="en-US"/>
        </w:rPr>
        <w:t xml:space="preserve">we </w:t>
      </w:r>
      <w:r w:rsidR="00AA22F5">
        <w:rPr>
          <w:sz w:val="22"/>
          <w:szCs w:val="22"/>
          <w:lang w:val="en-US"/>
        </w:rPr>
        <w:t xml:space="preserve">will </w:t>
      </w:r>
      <w:r w:rsidR="0074161B" w:rsidRPr="00405396">
        <w:rPr>
          <w:sz w:val="22"/>
          <w:szCs w:val="22"/>
          <w:lang w:val="en-US"/>
        </w:rPr>
        <w:t>discuss the following topics.</w:t>
      </w:r>
    </w:p>
    <w:p w14:paraId="7168746D" w14:textId="1CCC6AF4" w:rsidR="001D249B" w:rsidRDefault="003F626A" w:rsidP="00BC406D">
      <w:pPr>
        <w:pStyle w:val="ListParagraph"/>
        <w:numPr>
          <w:ilvl w:val="0"/>
          <w:numId w:val="8"/>
        </w:numPr>
        <w:rPr>
          <w:sz w:val="22"/>
          <w:szCs w:val="22"/>
        </w:rPr>
      </w:pPr>
      <w:r>
        <w:rPr>
          <w:sz w:val="22"/>
          <w:szCs w:val="22"/>
        </w:rPr>
        <w:t xml:space="preserve">Feasibility of </w:t>
      </w:r>
      <w:r w:rsidR="00AB4990">
        <w:rPr>
          <w:sz w:val="22"/>
          <w:szCs w:val="22"/>
        </w:rPr>
        <w:t>DL PRS measurements with number of samples M=1</w:t>
      </w:r>
    </w:p>
    <w:p w14:paraId="1827D1EB" w14:textId="087A5C01" w:rsidR="005C10B8" w:rsidRDefault="005C10B8" w:rsidP="00BC406D">
      <w:pPr>
        <w:pStyle w:val="ListParagraph"/>
        <w:numPr>
          <w:ilvl w:val="0"/>
          <w:numId w:val="8"/>
        </w:numPr>
        <w:rPr>
          <w:sz w:val="22"/>
          <w:szCs w:val="22"/>
        </w:rPr>
      </w:pPr>
      <w:bookmarkStart w:id="0" w:name="_Hlk84778842"/>
      <w:r>
        <w:rPr>
          <w:sz w:val="22"/>
          <w:szCs w:val="22"/>
        </w:rPr>
        <w:t xml:space="preserve">PRS measurements </w:t>
      </w:r>
      <w:r w:rsidR="0082646D">
        <w:rPr>
          <w:sz w:val="22"/>
          <w:szCs w:val="22"/>
        </w:rPr>
        <w:t>without</w:t>
      </w:r>
      <w:r>
        <w:rPr>
          <w:sz w:val="22"/>
          <w:szCs w:val="22"/>
        </w:rPr>
        <w:t xml:space="preserve"> measurement gaps</w:t>
      </w:r>
    </w:p>
    <w:bookmarkEnd w:id="0"/>
    <w:p w14:paraId="7CABDF4C" w14:textId="33F70111" w:rsidR="00C11E64" w:rsidRDefault="00C11E64" w:rsidP="00BC406D">
      <w:pPr>
        <w:pStyle w:val="ListParagraph"/>
        <w:numPr>
          <w:ilvl w:val="0"/>
          <w:numId w:val="8"/>
        </w:numPr>
        <w:rPr>
          <w:sz w:val="22"/>
          <w:szCs w:val="22"/>
        </w:rPr>
      </w:pPr>
      <w:r>
        <w:rPr>
          <w:sz w:val="22"/>
          <w:szCs w:val="22"/>
        </w:rPr>
        <w:t xml:space="preserve">Measurement period </w:t>
      </w:r>
      <w:r w:rsidR="00323F3C">
        <w:rPr>
          <w:sz w:val="22"/>
          <w:szCs w:val="22"/>
        </w:rPr>
        <w:t>optimization</w:t>
      </w:r>
      <w:r>
        <w:rPr>
          <w:sz w:val="22"/>
          <w:szCs w:val="22"/>
        </w:rPr>
        <w:t>s</w:t>
      </w:r>
    </w:p>
    <w:p w14:paraId="2D765A3B" w14:textId="1C5D783D" w:rsidR="00C10A07" w:rsidRPr="00572192" w:rsidRDefault="00572192" w:rsidP="00572192">
      <w:pPr>
        <w:pStyle w:val="Heading1"/>
        <w:rPr>
          <w:szCs w:val="36"/>
          <w:lang w:val="en-US" w:eastAsia="zh-CN"/>
        </w:rPr>
      </w:pPr>
      <w:r w:rsidRPr="00572192">
        <w:rPr>
          <w:szCs w:val="36"/>
          <w:lang w:val="en-US" w:eastAsia="zh-CN"/>
        </w:rPr>
        <w:t>Feasibility of DL PRS measurements with number of samples M=1</w:t>
      </w:r>
    </w:p>
    <w:p w14:paraId="5C3D1E4E" w14:textId="17B711C3" w:rsidR="00B27984" w:rsidRDefault="00B27984" w:rsidP="00AB2FE2">
      <w:pPr>
        <w:rPr>
          <w:bCs/>
          <w:sz w:val="22"/>
          <w:szCs w:val="22"/>
          <w:lang w:eastAsia="ko-KR"/>
        </w:rPr>
      </w:pPr>
      <w:r w:rsidRPr="005F656E">
        <w:rPr>
          <w:bCs/>
          <w:sz w:val="22"/>
          <w:szCs w:val="22"/>
          <w:lang w:eastAsia="ko-KR"/>
        </w:rPr>
        <w:t xml:space="preserve">In RAN4#100-e there was some discussion about the feasibility of PRS measurements </w:t>
      </w:r>
      <w:r w:rsidR="00583C8D" w:rsidRPr="005F656E">
        <w:rPr>
          <w:bCs/>
          <w:sz w:val="22"/>
          <w:szCs w:val="22"/>
          <w:lang w:eastAsia="ko-KR"/>
        </w:rPr>
        <w:t xml:space="preserve">with number of samples M = 1. </w:t>
      </w:r>
      <w:r w:rsidR="00320571">
        <w:rPr>
          <w:bCs/>
          <w:sz w:val="22"/>
          <w:szCs w:val="22"/>
          <w:lang w:eastAsia="ko-KR"/>
        </w:rPr>
        <w:t>It was point</w:t>
      </w:r>
      <w:r w:rsidR="00583C8D" w:rsidRPr="005F656E">
        <w:rPr>
          <w:bCs/>
          <w:sz w:val="22"/>
          <w:szCs w:val="22"/>
          <w:lang w:eastAsia="ko-KR"/>
        </w:rPr>
        <w:t xml:space="preserve">ed </w:t>
      </w:r>
      <w:r w:rsidR="00320571">
        <w:rPr>
          <w:bCs/>
          <w:sz w:val="22"/>
          <w:szCs w:val="22"/>
          <w:lang w:eastAsia="ko-KR"/>
        </w:rPr>
        <w:t>out</w:t>
      </w:r>
      <w:r w:rsidR="00583C8D" w:rsidRPr="005F656E">
        <w:rPr>
          <w:bCs/>
          <w:sz w:val="22"/>
          <w:szCs w:val="22"/>
          <w:lang w:eastAsia="ko-KR"/>
        </w:rPr>
        <w:t xml:space="preserve"> that in Rel-16 it was assumed that 1 out of the 4 </w:t>
      </w:r>
      <w:r w:rsidR="009854EB">
        <w:rPr>
          <w:bCs/>
          <w:sz w:val="22"/>
          <w:szCs w:val="22"/>
          <w:lang w:eastAsia="ko-KR"/>
        </w:rPr>
        <w:t xml:space="preserve">measured </w:t>
      </w:r>
      <w:r w:rsidR="00583C8D" w:rsidRPr="005F656E">
        <w:rPr>
          <w:bCs/>
          <w:sz w:val="22"/>
          <w:szCs w:val="22"/>
          <w:lang w:eastAsia="ko-KR"/>
        </w:rPr>
        <w:t xml:space="preserve">samples </w:t>
      </w:r>
      <w:r w:rsidR="001B0C43" w:rsidRPr="005F656E">
        <w:rPr>
          <w:bCs/>
          <w:sz w:val="22"/>
          <w:szCs w:val="22"/>
          <w:lang w:eastAsia="ko-KR"/>
        </w:rPr>
        <w:t>would be used to set Rx AGC</w:t>
      </w:r>
      <w:r w:rsidR="009706A7">
        <w:rPr>
          <w:bCs/>
          <w:sz w:val="22"/>
          <w:szCs w:val="22"/>
          <w:lang w:eastAsia="ko-KR"/>
        </w:rPr>
        <w:t xml:space="preserve"> and some companies concluded that M = 1 c</w:t>
      </w:r>
      <w:r w:rsidR="007C14F1">
        <w:rPr>
          <w:bCs/>
          <w:sz w:val="22"/>
          <w:szCs w:val="22"/>
          <w:lang w:eastAsia="ko-KR"/>
        </w:rPr>
        <w:t>an</w:t>
      </w:r>
      <w:r w:rsidR="009706A7">
        <w:rPr>
          <w:bCs/>
          <w:sz w:val="22"/>
          <w:szCs w:val="22"/>
          <w:lang w:eastAsia="ko-KR"/>
        </w:rPr>
        <w:t>not be supported based on that assumption.</w:t>
      </w:r>
      <w:r w:rsidR="005A147A">
        <w:rPr>
          <w:bCs/>
          <w:sz w:val="22"/>
          <w:szCs w:val="22"/>
          <w:lang w:eastAsia="ko-KR"/>
        </w:rPr>
        <w:t xml:space="preserve"> However, there </w:t>
      </w:r>
      <w:r w:rsidR="00A63FF2">
        <w:rPr>
          <w:bCs/>
          <w:sz w:val="22"/>
          <w:szCs w:val="22"/>
          <w:lang w:eastAsia="ko-KR"/>
        </w:rPr>
        <w:t>may be</w:t>
      </w:r>
      <w:r w:rsidR="005A147A">
        <w:rPr>
          <w:bCs/>
          <w:sz w:val="22"/>
          <w:szCs w:val="22"/>
          <w:lang w:eastAsia="ko-KR"/>
        </w:rPr>
        <w:t xml:space="preserve"> cases in which Rx AGC may be known a priori or </w:t>
      </w:r>
      <w:r w:rsidR="00C509DB">
        <w:rPr>
          <w:bCs/>
          <w:sz w:val="22"/>
          <w:szCs w:val="22"/>
          <w:lang w:eastAsia="ko-KR"/>
        </w:rPr>
        <w:t xml:space="preserve">it </w:t>
      </w:r>
      <w:r w:rsidR="007040A6">
        <w:rPr>
          <w:bCs/>
          <w:sz w:val="22"/>
          <w:szCs w:val="22"/>
          <w:lang w:eastAsia="ko-KR"/>
        </w:rPr>
        <w:t>may</w:t>
      </w:r>
      <w:r w:rsidR="00C509DB">
        <w:rPr>
          <w:bCs/>
          <w:sz w:val="22"/>
          <w:szCs w:val="22"/>
          <w:lang w:eastAsia="ko-KR"/>
        </w:rPr>
        <w:t xml:space="preserve"> be </w:t>
      </w:r>
      <w:r w:rsidR="00D930E9">
        <w:rPr>
          <w:bCs/>
          <w:sz w:val="22"/>
          <w:szCs w:val="22"/>
          <w:lang w:eastAsia="ko-KR"/>
        </w:rPr>
        <w:t xml:space="preserve">inferred from </w:t>
      </w:r>
      <w:r w:rsidR="006412FA">
        <w:rPr>
          <w:bCs/>
          <w:sz w:val="22"/>
          <w:szCs w:val="22"/>
          <w:lang w:eastAsia="ko-KR"/>
        </w:rPr>
        <w:t>side</w:t>
      </w:r>
      <w:r w:rsidR="00D930E9">
        <w:rPr>
          <w:bCs/>
          <w:sz w:val="22"/>
          <w:szCs w:val="22"/>
          <w:lang w:eastAsia="ko-KR"/>
        </w:rPr>
        <w:t xml:space="preserve"> information. At least in such cases</w:t>
      </w:r>
      <w:r w:rsidR="000A7636">
        <w:rPr>
          <w:bCs/>
          <w:sz w:val="22"/>
          <w:szCs w:val="22"/>
          <w:lang w:eastAsia="ko-KR"/>
        </w:rPr>
        <w:t>, the assumption about</w:t>
      </w:r>
      <w:r w:rsidR="00DF22CB">
        <w:rPr>
          <w:bCs/>
          <w:sz w:val="22"/>
          <w:szCs w:val="22"/>
          <w:lang w:eastAsia="ko-KR"/>
        </w:rPr>
        <w:t xml:space="preserve"> </w:t>
      </w:r>
      <w:r w:rsidR="000A7636">
        <w:rPr>
          <w:bCs/>
          <w:sz w:val="22"/>
          <w:szCs w:val="22"/>
          <w:lang w:eastAsia="ko-KR"/>
        </w:rPr>
        <w:t>consuming</w:t>
      </w:r>
      <w:r w:rsidR="00DF22CB">
        <w:rPr>
          <w:bCs/>
          <w:sz w:val="22"/>
          <w:szCs w:val="22"/>
          <w:lang w:eastAsia="ko-KR"/>
        </w:rPr>
        <w:t xml:space="preserve"> one PRS sample </w:t>
      </w:r>
      <w:r w:rsidR="00477282">
        <w:rPr>
          <w:bCs/>
          <w:sz w:val="22"/>
          <w:szCs w:val="22"/>
          <w:lang w:eastAsia="ko-KR"/>
        </w:rPr>
        <w:t>to set the Rx AGC</w:t>
      </w:r>
      <w:r w:rsidR="00AB3BA8">
        <w:rPr>
          <w:bCs/>
          <w:sz w:val="22"/>
          <w:szCs w:val="22"/>
          <w:lang w:eastAsia="ko-KR"/>
        </w:rPr>
        <w:t xml:space="preserve"> may be relaxed</w:t>
      </w:r>
      <w:r w:rsidR="00477282">
        <w:rPr>
          <w:bCs/>
          <w:sz w:val="22"/>
          <w:szCs w:val="22"/>
          <w:lang w:eastAsia="ko-KR"/>
        </w:rPr>
        <w:t>.</w:t>
      </w:r>
    </w:p>
    <w:p w14:paraId="289C8846" w14:textId="349C0134" w:rsidR="00D84895" w:rsidRDefault="00671069" w:rsidP="00AB2FE2">
      <w:pPr>
        <w:rPr>
          <w:bCs/>
          <w:sz w:val="22"/>
          <w:szCs w:val="22"/>
          <w:lang w:eastAsia="ko-KR"/>
        </w:rPr>
      </w:pPr>
      <w:r>
        <w:rPr>
          <w:bCs/>
          <w:sz w:val="22"/>
          <w:szCs w:val="22"/>
          <w:lang w:eastAsia="ko-KR"/>
        </w:rPr>
        <w:t>We have following agreement from RAN4#100-e [1].</w:t>
      </w:r>
    </w:p>
    <w:p w14:paraId="4A3DABB2" w14:textId="0CF4B80F" w:rsidR="007D7AC1" w:rsidRDefault="001515A7" w:rsidP="00AB2FE2">
      <w:pPr>
        <w:rPr>
          <w:rFonts w:eastAsiaTheme="minorEastAsia"/>
          <w:iCs/>
          <w:color w:val="0070C0"/>
          <w:sz w:val="22"/>
          <w:szCs w:val="22"/>
          <w:lang w:val="en-US" w:eastAsia="zh-CN"/>
        </w:rPr>
      </w:pPr>
      <w:r w:rsidRPr="001515A7">
        <w:rPr>
          <w:rFonts w:eastAsiaTheme="minorEastAsia"/>
          <w:iCs/>
          <w:noProof/>
          <w:color w:val="0070C0"/>
          <w:sz w:val="22"/>
          <w:szCs w:val="22"/>
          <w:lang w:val="en-US" w:eastAsia="zh-CN"/>
        </w:rPr>
        <mc:AlternateContent>
          <mc:Choice Requires="wps">
            <w:drawing>
              <wp:inline distT="0" distB="0" distL="0" distR="0" wp14:anchorId="65CE416A" wp14:editId="56E0DC6E">
                <wp:extent cx="6038850" cy="2721934"/>
                <wp:effectExtent l="0" t="0" r="19050"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721934"/>
                        </a:xfrm>
                        <a:prstGeom prst="rect">
                          <a:avLst/>
                        </a:prstGeom>
                        <a:solidFill>
                          <a:srgbClr val="FFFFFF"/>
                        </a:solidFill>
                        <a:ln w="9525">
                          <a:solidFill>
                            <a:srgbClr val="000000"/>
                          </a:solidFill>
                          <a:miter lim="800000"/>
                          <a:headEnd/>
                          <a:tailEnd/>
                        </a:ln>
                      </wps:spPr>
                      <wps:txbx>
                        <w:txbxContent>
                          <w:p w14:paraId="055AD0C7" w14:textId="77777777" w:rsidR="00A13178" w:rsidRPr="007040A6" w:rsidRDefault="00A13178" w:rsidP="00A13178">
                            <w:pPr>
                              <w:rPr>
                                <w:rFonts w:eastAsiaTheme="minorEastAsia"/>
                                <w:iCs/>
                                <w:sz w:val="22"/>
                                <w:szCs w:val="22"/>
                                <w:lang w:val="en-US" w:eastAsia="zh-CN"/>
                              </w:rPr>
                            </w:pPr>
                            <w:r w:rsidRPr="007040A6">
                              <w:rPr>
                                <w:rFonts w:eastAsiaTheme="minorEastAsia"/>
                                <w:iCs/>
                                <w:sz w:val="22"/>
                                <w:szCs w:val="22"/>
                                <w:lang w:val="en-US" w:eastAsia="zh-CN"/>
                              </w:rPr>
                              <w:t>RAN4 to revisit AGC margins in the context of latency reduction</w:t>
                            </w:r>
                          </w:p>
                          <w:p w14:paraId="2FFC60FC" w14:textId="0808177F" w:rsidR="00821014" w:rsidRPr="00A13178" w:rsidRDefault="00A13178" w:rsidP="00A13178">
                            <w:pPr>
                              <w:spacing w:after="120" w:line="259" w:lineRule="auto"/>
                              <w:ind w:left="360" w:hanging="360"/>
                              <w:rPr>
                                <w:iCs/>
                                <w:sz w:val="22"/>
                                <w:szCs w:val="22"/>
                              </w:rPr>
                            </w:pPr>
                            <w:r w:rsidRPr="007040A6">
                              <w:rPr>
                                <w:rFonts w:eastAsiaTheme="minorEastAsia"/>
                                <w:iCs/>
                                <w:sz w:val="22"/>
                                <w:szCs w:val="22"/>
                                <w:lang w:val="en-US" w:eastAsia="zh-CN"/>
                              </w:rPr>
                              <w:t>RAN4 to study under which circumstances additional sample or no additional sample needs to be considered for AGC margin when the number of samples only is 1 or 2.</w:t>
                            </w:r>
                          </w:p>
                          <w:p w14:paraId="0DA6BC86" w14:textId="5E0B4663" w:rsidR="001515A7" w:rsidRPr="001515A7" w:rsidRDefault="001515A7" w:rsidP="001515A7">
                            <w:pPr>
                              <w:pStyle w:val="ListParagraph"/>
                              <w:numPr>
                                <w:ilvl w:val="0"/>
                                <w:numId w:val="25"/>
                              </w:numPr>
                              <w:spacing w:after="120" w:line="259" w:lineRule="auto"/>
                              <w:contextualSpacing w:val="0"/>
                              <w:rPr>
                                <w:rFonts w:eastAsia="SimSun"/>
                                <w:sz w:val="22"/>
                                <w:szCs w:val="22"/>
                                <w:lang w:eastAsia="zh-CN"/>
                              </w:rPr>
                            </w:pPr>
                            <w:r w:rsidRPr="001515A7">
                              <w:rPr>
                                <w:rFonts w:eastAsia="SimSun"/>
                                <w:sz w:val="22"/>
                                <w:szCs w:val="22"/>
                                <w:lang w:eastAsia="zh-CN"/>
                              </w:rPr>
                              <w:t>Option 1: (CMCC)</w:t>
                            </w:r>
                          </w:p>
                          <w:p w14:paraId="509B2C35" w14:textId="77777777" w:rsidR="001515A7" w:rsidRPr="001515A7" w:rsidRDefault="001515A7" w:rsidP="001515A7">
                            <w:pPr>
                              <w:pStyle w:val="ListParagraph"/>
                              <w:numPr>
                                <w:ilvl w:val="1"/>
                                <w:numId w:val="25"/>
                              </w:numPr>
                              <w:overflowPunct w:val="0"/>
                              <w:autoSpaceDE w:val="0"/>
                              <w:autoSpaceDN w:val="0"/>
                              <w:adjustRightInd w:val="0"/>
                              <w:spacing w:after="120" w:line="259" w:lineRule="auto"/>
                              <w:contextualSpacing w:val="0"/>
                              <w:textAlignment w:val="baseline"/>
                              <w:rPr>
                                <w:rFonts w:eastAsiaTheme="minorEastAsia"/>
                                <w:sz w:val="22"/>
                                <w:szCs w:val="22"/>
                                <w:lang w:eastAsia="zh-CN"/>
                              </w:rPr>
                            </w:pPr>
                            <w:r w:rsidRPr="001515A7">
                              <w:rPr>
                                <w:rFonts w:eastAsiaTheme="minorEastAsia"/>
                                <w:sz w:val="22"/>
                                <w:szCs w:val="22"/>
                                <w:lang w:eastAsia="zh-CN"/>
                              </w:rPr>
                              <w:t>For the case that target PRS is within active BWP, the number of samples can be reduced, since AGC is not needed, which is similar as the measurement delay requirements of inter-frequency measurement without measurement gap.</w:t>
                            </w:r>
                          </w:p>
                          <w:p w14:paraId="6BFBCAB0" w14:textId="77777777" w:rsidR="001515A7" w:rsidRPr="001515A7" w:rsidRDefault="001515A7" w:rsidP="001515A7">
                            <w:pPr>
                              <w:pStyle w:val="ListParagraph"/>
                              <w:numPr>
                                <w:ilvl w:val="1"/>
                                <w:numId w:val="25"/>
                              </w:numPr>
                              <w:overflowPunct w:val="0"/>
                              <w:autoSpaceDE w:val="0"/>
                              <w:autoSpaceDN w:val="0"/>
                              <w:adjustRightInd w:val="0"/>
                              <w:spacing w:after="120" w:line="259" w:lineRule="auto"/>
                              <w:contextualSpacing w:val="0"/>
                              <w:textAlignment w:val="baseline"/>
                              <w:rPr>
                                <w:rFonts w:eastAsiaTheme="minorEastAsia"/>
                                <w:sz w:val="22"/>
                                <w:szCs w:val="22"/>
                                <w:lang w:eastAsia="zh-CN"/>
                              </w:rPr>
                            </w:pPr>
                            <w:r w:rsidRPr="001515A7">
                              <w:rPr>
                                <w:rFonts w:eastAsiaTheme="minorEastAsia"/>
                                <w:sz w:val="22"/>
                                <w:szCs w:val="22"/>
                                <w:lang w:eastAsia="zh-CN"/>
                              </w:rPr>
                              <w:t>For the case that UE is provided with the QCL information of the PRS (dl-PRS-QCL-Info), the number of samples can be reduced, since AGC is not needed, or the number of samples used for AGC can be reduced.</w:t>
                            </w:r>
                          </w:p>
                          <w:p w14:paraId="359BAF2F" w14:textId="77777777" w:rsidR="001515A7" w:rsidRPr="001515A7" w:rsidRDefault="001515A7" w:rsidP="001515A7">
                            <w:pPr>
                              <w:pStyle w:val="ListParagraph"/>
                              <w:numPr>
                                <w:ilvl w:val="0"/>
                                <w:numId w:val="25"/>
                              </w:numPr>
                              <w:spacing w:after="120" w:line="259" w:lineRule="auto"/>
                              <w:contextualSpacing w:val="0"/>
                              <w:rPr>
                                <w:rFonts w:eastAsia="SimSun"/>
                                <w:sz w:val="22"/>
                                <w:szCs w:val="22"/>
                                <w:lang w:eastAsia="zh-CN"/>
                              </w:rPr>
                            </w:pPr>
                            <w:r w:rsidRPr="001515A7">
                              <w:rPr>
                                <w:rFonts w:eastAsia="SimSun"/>
                                <w:sz w:val="22"/>
                                <w:szCs w:val="22"/>
                                <w:lang w:eastAsia="zh-CN"/>
                              </w:rPr>
                              <w:t xml:space="preserve">Option 2: </w:t>
                            </w:r>
                          </w:p>
                          <w:p w14:paraId="309C719F" w14:textId="77777777" w:rsidR="001515A7" w:rsidRPr="001515A7" w:rsidRDefault="001515A7" w:rsidP="001515A7">
                            <w:pPr>
                              <w:pStyle w:val="ListParagraph"/>
                              <w:numPr>
                                <w:ilvl w:val="1"/>
                                <w:numId w:val="25"/>
                              </w:numPr>
                              <w:spacing w:after="120" w:line="259" w:lineRule="auto"/>
                              <w:contextualSpacing w:val="0"/>
                              <w:rPr>
                                <w:rFonts w:eastAsia="SimSun"/>
                                <w:sz w:val="22"/>
                                <w:szCs w:val="22"/>
                                <w:lang w:eastAsia="zh-CN"/>
                              </w:rPr>
                            </w:pPr>
                            <w:r w:rsidRPr="001515A7">
                              <w:rPr>
                                <w:rFonts w:eastAsia="SimSun"/>
                                <w:sz w:val="22"/>
                                <w:szCs w:val="22"/>
                                <w:lang w:eastAsia="zh-CN"/>
                              </w:rPr>
                              <w:t>TBA</w:t>
                            </w:r>
                          </w:p>
                          <w:p w14:paraId="638C6FF8" w14:textId="79CD8F9C" w:rsidR="001515A7" w:rsidRDefault="001515A7"/>
                        </w:txbxContent>
                      </wps:txbx>
                      <wps:bodyPr rot="0" vert="horz" wrap="square" lIns="91440" tIns="45720" rIns="91440" bIns="45720" anchor="t" anchorCtr="0">
                        <a:noAutofit/>
                      </wps:bodyPr>
                    </wps:wsp>
                  </a:graphicData>
                </a:graphic>
              </wp:inline>
            </w:drawing>
          </mc:Choice>
          <mc:Fallback>
            <w:pict>
              <v:shape w14:anchorId="65CE416A" id="_x0000_s1028" type="#_x0000_t202" style="width:475.5pt;height:21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sSiKAIAAE4EAAAOAAAAZHJzL2Uyb0RvYy54bWysVNtu2zAMfR+wfxD0vvjSpEmMOEWXLsOA&#10;7gK0+wBZlmNhkuhJSuzs60vJaZrdXob5QSBF6pA8JL26GbQiB2GdBFPSbJJSIgyHWppdSb8+bt8s&#10;KHGemZopMKKkR+Hozfr1q1XfFSKHFlQtLEEQ44q+K2nrfVckieOt0MxNoBMGjQ1YzTyqdpfUlvWI&#10;rlWSp+l10oOtOwtcOIe3d6ORriN+0wjuPzeNE56okmJuPp42nlU4k/WKFTvLulbyUxrsH7LQTBoM&#10;eoa6Y56RvZW/QWnJLTho/ISDTqBpJBexBqwmS3+p5qFlnYi1IDmuO9Pk/h8s/3T4YomsS5pnc0oM&#10;09ikRzF48hYGkgd++s4V6PbQoaMf8Br7HGt13T3wb44Y2LTM7MSttdC3gtWYXxZeJhdPRxwXQKr+&#10;I9QYhu09RKChsTqQh3QQRMc+Hc+9CalwvLxOrxaLGZo42vJ5ni2vpjEGK56fd9b59wI0CUJJLTY/&#10;wrPDvfMhHVY8u4RoDpSst1KpqNhdtVGWHBgOyjZ+J/Sf3JQhfUmXs3w2MvBXiDR+f4LQ0uPEK6lL&#10;ujg7sSLw9s7UcR49k2qUMWVlTkQG7kYW/VANY89CgEByBfURmbUwDjguJAot2B+U9DjcJXXf98wK&#10;StQHg91ZZtNp2IaoTGfzHBV7aakuLcxwhCqpp2QUNz5uUODNwC12sZGR35dMTinj0EbaTwsWtuJS&#10;j14vv4H1EwAAAP//AwBQSwMEFAAGAAgAAAAhANECw4ncAAAABQEAAA8AAABkcnMvZG93bnJldi54&#10;bWxMj8FOwzAQRO9I/IO1SFwQdVpKm4Y4FUIC0RsUBFc33iYR9jrYbhr+noULXEYazWrmbbkenRUD&#10;hth5UjCdZCCQam86ahS8vtxf5iBi0mS09YQKvjDCujo9KXVh/JGecdimRnAJxUIraFPqCylj3aLT&#10;ceJ7JM72Pjid2IZGmqCPXO6snGXZQjrdES+0use7FuuP7cEpyOePw3vcXD291Yu9XaWL5fDwGZQ6&#10;Pxtvb0AkHNPfMfzgMzpUzLTzBzJRWAX8SPpVzlbXU7Y7BfNZvgRZlfI/ffUNAAD//wMAUEsBAi0A&#10;FAAGAAgAAAAhALaDOJL+AAAA4QEAABMAAAAAAAAAAAAAAAAAAAAAAFtDb250ZW50X1R5cGVzXS54&#10;bWxQSwECLQAUAAYACAAAACEAOP0h/9YAAACUAQAACwAAAAAAAAAAAAAAAAAvAQAAX3JlbHMvLnJl&#10;bHNQSwECLQAUAAYACAAAACEAN5rEoigCAABOBAAADgAAAAAAAAAAAAAAAAAuAgAAZHJzL2Uyb0Rv&#10;Yy54bWxQSwECLQAUAAYACAAAACEA0QLDidwAAAAFAQAADwAAAAAAAAAAAAAAAACCBAAAZHJzL2Rv&#10;d25yZXYueG1sUEsFBgAAAAAEAAQA8wAAAIsFAAAAAA==&#10;">
                <v:textbox>
                  <w:txbxContent>
                    <w:p w14:paraId="055AD0C7" w14:textId="77777777" w:rsidR="00A13178" w:rsidRPr="007040A6" w:rsidRDefault="00A13178" w:rsidP="00A13178">
                      <w:pPr>
                        <w:rPr>
                          <w:rFonts w:eastAsiaTheme="minorEastAsia"/>
                          <w:iCs/>
                          <w:sz w:val="22"/>
                          <w:szCs w:val="22"/>
                          <w:lang w:val="en-US" w:eastAsia="zh-CN"/>
                        </w:rPr>
                      </w:pPr>
                      <w:r w:rsidRPr="007040A6">
                        <w:rPr>
                          <w:rFonts w:eastAsiaTheme="minorEastAsia"/>
                          <w:iCs/>
                          <w:sz w:val="22"/>
                          <w:szCs w:val="22"/>
                          <w:lang w:val="en-US" w:eastAsia="zh-CN"/>
                        </w:rPr>
                        <w:t>RAN4 to revisit AGC margins in the context of latency reduction</w:t>
                      </w:r>
                    </w:p>
                    <w:p w14:paraId="2FFC60FC" w14:textId="0808177F" w:rsidR="00821014" w:rsidRPr="00A13178" w:rsidRDefault="00A13178" w:rsidP="00A13178">
                      <w:pPr>
                        <w:spacing w:after="120" w:line="259" w:lineRule="auto"/>
                        <w:ind w:left="360" w:hanging="360"/>
                        <w:rPr>
                          <w:iCs/>
                          <w:sz w:val="22"/>
                          <w:szCs w:val="22"/>
                        </w:rPr>
                      </w:pPr>
                      <w:r w:rsidRPr="007040A6">
                        <w:rPr>
                          <w:rFonts w:eastAsiaTheme="minorEastAsia"/>
                          <w:iCs/>
                          <w:sz w:val="22"/>
                          <w:szCs w:val="22"/>
                          <w:lang w:val="en-US" w:eastAsia="zh-CN"/>
                        </w:rPr>
                        <w:t>RAN4 to study under which circumstances additional sample or no additional sample needs to be considered for AGC margin when the number of samples only is 1 or 2.</w:t>
                      </w:r>
                    </w:p>
                    <w:p w14:paraId="0DA6BC86" w14:textId="5E0B4663" w:rsidR="001515A7" w:rsidRPr="001515A7" w:rsidRDefault="001515A7" w:rsidP="001515A7">
                      <w:pPr>
                        <w:pStyle w:val="ListParagraph"/>
                        <w:numPr>
                          <w:ilvl w:val="0"/>
                          <w:numId w:val="25"/>
                        </w:numPr>
                        <w:spacing w:after="120" w:line="259" w:lineRule="auto"/>
                        <w:contextualSpacing w:val="0"/>
                        <w:rPr>
                          <w:rFonts w:eastAsia="SimSun"/>
                          <w:sz w:val="22"/>
                          <w:szCs w:val="22"/>
                          <w:lang w:eastAsia="zh-CN"/>
                        </w:rPr>
                      </w:pPr>
                      <w:r w:rsidRPr="001515A7">
                        <w:rPr>
                          <w:rFonts w:eastAsia="SimSun"/>
                          <w:sz w:val="22"/>
                          <w:szCs w:val="22"/>
                          <w:lang w:eastAsia="zh-CN"/>
                        </w:rPr>
                        <w:t>Option 1: (CMCC)</w:t>
                      </w:r>
                    </w:p>
                    <w:p w14:paraId="509B2C35" w14:textId="77777777" w:rsidR="001515A7" w:rsidRPr="001515A7" w:rsidRDefault="001515A7" w:rsidP="001515A7">
                      <w:pPr>
                        <w:pStyle w:val="ListParagraph"/>
                        <w:numPr>
                          <w:ilvl w:val="1"/>
                          <w:numId w:val="25"/>
                        </w:numPr>
                        <w:overflowPunct w:val="0"/>
                        <w:autoSpaceDE w:val="0"/>
                        <w:autoSpaceDN w:val="0"/>
                        <w:adjustRightInd w:val="0"/>
                        <w:spacing w:after="120" w:line="259" w:lineRule="auto"/>
                        <w:contextualSpacing w:val="0"/>
                        <w:textAlignment w:val="baseline"/>
                        <w:rPr>
                          <w:rFonts w:eastAsiaTheme="minorEastAsia"/>
                          <w:sz w:val="22"/>
                          <w:szCs w:val="22"/>
                          <w:lang w:eastAsia="zh-CN"/>
                        </w:rPr>
                      </w:pPr>
                      <w:r w:rsidRPr="001515A7">
                        <w:rPr>
                          <w:rFonts w:eastAsiaTheme="minorEastAsia"/>
                          <w:sz w:val="22"/>
                          <w:szCs w:val="22"/>
                          <w:lang w:eastAsia="zh-CN"/>
                        </w:rPr>
                        <w:t>For the case that target PRS is within active BWP, the number of samples can be reduced, since AGC is not needed, which is similar as the measurement delay requirements of inter-frequency measurement without measurement gap.</w:t>
                      </w:r>
                    </w:p>
                    <w:p w14:paraId="6BFBCAB0" w14:textId="77777777" w:rsidR="001515A7" w:rsidRPr="001515A7" w:rsidRDefault="001515A7" w:rsidP="001515A7">
                      <w:pPr>
                        <w:pStyle w:val="ListParagraph"/>
                        <w:numPr>
                          <w:ilvl w:val="1"/>
                          <w:numId w:val="25"/>
                        </w:numPr>
                        <w:overflowPunct w:val="0"/>
                        <w:autoSpaceDE w:val="0"/>
                        <w:autoSpaceDN w:val="0"/>
                        <w:adjustRightInd w:val="0"/>
                        <w:spacing w:after="120" w:line="259" w:lineRule="auto"/>
                        <w:contextualSpacing w:val="0"/>
                        <w:textAlignment w:val="baseline"/>
                        <w:rPr>
                          <w:rFonts w:eastAsiaTheme="minorEastAsia"/>
                          <w:sz w:val="22"/>
                          <w:szCs w:val="22"/>
                          <w:lang w:eastAsia="zh-CN"/>
                        </w:rPr>
                      </w:pPr>
                      <w:r w:rsidRPr="001515A7">
                        <w:rPr>
                          <w:rFonts w:eastAsiaTheme="minorEastAsia"/>
                          <w:sz w:val="22"/>
                          <w:szCs w:val="22"/>
                          <w:lang w:eastAsia="zh-CN"/>
                        </w:rPr>
                        <w:t>For the case that UE is provided with the QCL information of the PRS (dl-PRS-QCL-Info), the number of samples can be reduced, since AGC is not needed, or the number of samples used for AGC can be reduced.</w:t>
                      </w:r>
                    </w:p>
                    <w:p w14:paraId="359BAF2F" w14:textId="77777777" w:rsidR="001515A7" w:rsidRPr="001515A7" w:rsidRDefault="001515A7" w:rsidP="001515A7">
                      <w:pPr>
                        <w:pStyle w:val="ListParagraph"/>
                        <w:numPr>
                          <w:ilvl w:val="0"/>
                          <w:numId w:val="25"/>
                        </w:numPr>
                        <w:spacing w:after="120" w:line="259" w:lineRule="auto"/>
                        <w:contextualSpacing w:val="0"/>
                        <w:rPr>
                          <w:rFonts w:eastAsia="SimSun"/>
                          <w:sz w:val="22"/>
                          <w:szCs w:val="22"/>
                          <w:lang w:eastAsia="zh-CN"/>
                        </w:rPr>
                      </w:pPr>
                      <w:r w:rsidRPr="001515A7">
                        <w:rPr>
                          <w:rFonts w:eastAsia="SimSun"/>
                          <w:sz w:val="22"/>
                          <w:szCs w:val="22"/>
                          <w:lang w:eastAsia="zh-CN"/>
                        </w:rPr>
                        <w:t xml:space="preserve">Option 2: </w:t>
                      </w:r>
                    </w:p>
                    <w:p w14:paraId="309C719F" w14:textId="77777777" w:rsidR="001515A7" w:rsidRPr="001515A7" w:rsidRDefault="001515A7" w:rsidP="001515A7">
                      <w:pPr>
                        <w:pStyle w:val="ListParagraph"/>
                        <w:numPr>
                          <w:ilvl w:val="1"/>
                          <w:numId w:val="25"/>
                        </w:numPr>
                        <w:spacing w:after="120" w:line="259" w:lineRule="auto"/>
                        <w:contextualSpacing w:val="0"/>
                        <w:rPr>
                          <w:rFonts w:eastAsia="SimSun"/>
                          <w:sz w:val="22"/>
                          <w:szCs w:val="22"/>
                          <w:lang w:eastAsia="zh-CN"/>
                        </w:rPr>
                      </w:pPr>
                      <w:r w:rsidRPr="001515A7">
                        <w:rPr>
                          <w:rFonts w:eastAsia="SimSun"/>
                          <w:sz w:val="22"/>
                          <w:szCs w:val="22"/>
                          <w:lang w:eastAsia="zh-CN"/>
                        </w:rPr>
                        <w:t>TBA</w:t>
                      </w:r>
                    </w:p>
                    <w:p w14:paraId="638C6FF8" w14:textId="79CD8F9C" w:rsidR="001515A7" w:rsidRDefault="001515A7"/>
                  </w:txbxContent>
                </v:textbox>
                <w10:anchorlock/>
              </v:shape>
            </w:pict>
          </mc:Fallback>
        </mc:AlternateContent>
      </w:r>
    </w:p>
    <w:p w14:paraId="769080F5" w14:textId="49CABDD4" w:rsidR="00C97AB2" w:rsidRDefault="003773C5" w:rsidP="00AB2FE2">
      <w:pPr>
        <w:rPr>
          <w:rFonts w:eastAsiaTheme="minorEastAsia"/>
          <w:iCs/>
          <w:sz w:val="22"/>
          <w:szCs w:val="22"/>
          <w:lang w:val="en-US" w:eastAsia="zh-CN"/>
        </w:rPr>
      </w:pPr>
      <w:r>
        <w:rPr>
          <w:rFonts w:eastAsiaTheme="minorEastAsia"/>
          <w:iCs/>
          <w:sz w:val="22"/>
          <w:szCs w:val="22"/>
          <w:lang w:val="en-US" w:eastAsia="zh-CN"/>
        </w:rPr>
        <w:t>The first case</w:t>
      </w:r>
      <w:r w:rsidR="00E34862">
        <w:rPr>
          <w:rFonts w:eastAsiaTheme="minorEastAsia"/>
          <w:iCs/>
          <w:sz w:val="22"/>
          <w:szCs w:val="22"/>
          <w:lang w:val="en-US" w:eastAsia="zh-CN"/>
        </w:rPr>
        <w:t xml:space="preserve"> under option 1</w:t>
      </w:r>
      <w:r>
        <w:rPr>
          <w:rFonts w:eastAsiaTheme="minorEastAsia"/>
          <w:iCs/>
          <w:sz w:val="22"/>
          <w:szCs w:val="22"/>
          <w:lang w:val="en-US" w:eastAsia="zh-CN"/>
        </w:rPr>
        <w:t xml:space="preserve"> could be a good candidate to </w:t>
      </w:r>
      <w:r w:rsidR="00E91196">
        <w:rPr>
          <w:rFonts w:eastAsiaTheme="minorEastAsia"/>
          <w:iCs/>
          <w:sz w:val="22"/>
          <w:szCs w:val="22"/>
          <w:lang w:val="en-US" w:eastAsia="zh-CN"/>
        </w:rPr>
        <w:t xml:space="preserve">relax the assumption about consuming one </w:t>
      </w:r>
      <w:r w:rsidR="00CA473E">
        <w:rPr>
          <w:rFonts w:eastAsiaTheme="minorEastAsia"/>
          <w:iCs/>
          <w:sz w:val="22"/>
          <w:szCs w:val="22"/>
          <w:lang w:val="en-US" w:eastAsia="zh-CN"/>
        </w:rPr>
        <w:t xml:space="preserve">PRS </w:t>
      </w:r>
      <w:r w:rsidR="00E91196">
        <w:rPr>
          <w:rFonts w:eastAsiaTheme="minorEastAsia"/>
          <w:iCs/>
          <w:sz w:val="22"/>
          <w:szCs w:val="22"/>
          <w:lang w:val="en-US" w:eastAsia="zh-CN"/>
        </w:rPr>
        <w:t xml:space="preserve">sample for AGC. </w:t>
      </w:r>
      <w:r w:rsidR="001B6D23">
        <w:rPr>
          <w:rFonts w:eastAsiaTheme="minorEastAsia"/>
          <w:iCs/>
          <w:sz w:val="22"/>
          <w:szCs w:val="22"/>
          <w:lang w:val="en-US" w:eastAsia="zh-CN"/>
        </w:rPr>
        <w:t xml:space="preserve">In Rel-17 RAN1 is introducing </w:t>
      </w:r>
      <w:r w:rsidR="009D4639">
        <w:rPr>
          <w:rFonts w:eastAsiaTheme="minorEastAsia"/>
          <w:iCs/>
          <w:sz w:val="22"/>
          <w:szCs w:val="22"/>
          <w:lang w:val="en-US" w:eastAsia="zh-CN"/>
        </w:rPr>
        <w:t xml:space="preserve">support for gapless </w:t>
      </w:r>
      <w:r w:rsidR="001B6D23">
        <w:rPr>
          <w:rFonts w:eastAsiaTheme="minorEastAsia"/>
          <w:iCs/>
          <w:sz w:val="22"/>
          <w:szCs w:val="22"/>
          <w:lang w:val="en-US" w:eastAsia="zh-CN"/>
        </w:rPr>
        <w:t xml:space="preserve">PRS </w:t>
      </w:r>
      <w:r w:rsidR="009D4639">
        <w:rPr>
          <w:rFonts w:eastAsiaTheme="minorEastAsia"/>
          <w:iCs/>
          <w:sz w:val="22"/>
          <w:szCs w:val="22"/>
          <w:lang w:val="en-US" w:eastAsia="zh-CN"/>
        </w:rPr>
        <w:t>measurements when PRS is within the active BWP</w:t>
      </w:r>
      <w:r w:rsidR="001A6B0E">
        <w:rPr>
          <w:rFonts w:eastAsiaTheme="minorEastAsia"/>
          <w:iCs/>
          <w:sz w:val="22"/>
          <w:szCs w:val="22"/>
          <w:lang w:val="en-US" w:eastAsia="zh-CN"/>
        </w:rPr>
        <w:t xml:space="preserve"> [3]</w:t>
      </w:r>
      <w:r w:rsidR="00367C23">
        <w:rPr>
          <w:rFonts w:eastAsiaTheme="minorEastAsia"/>
          <w:iCs/>
          <w:sz w:val="22"/>
          <w:szCs w:val="22"/>
          <w:lang w:val="en-US" w:eastAsia="zh-CN"/>
        </w:rPr>
        <w:t xml:space="preserve">. To support such measurements the LMF </w:t>
      </w:r>
      <w:r w:rsidR="00385A30">
        <w:rPr>
          <w:rFonts w:eastAsiaTheme="minorEastAsia"/>
          <w:iCs/>
          <w:sz w:val="22"/>
          <w:szCs w:val="22"/>
          <w:lang w:val="en-US" w:eastAsia="zh-CN"/>
        </w:rPr>
        <w:t>would</w:t>
      </w:r>
      <w:r w:rsidR="00367C23">
        <w:rPr>
          <w:rFonts w:eastAsiaTheme="minorEastAsia"/>
          <w:iCs/>
          <w:sz w:val="22"/>
          <w:szCs w:val="22"/>
          <w:lang w:val="en-US" w:eastAsia="zh-CN"/>
        </w:rPr>
        <w:t xml:space="preserve"> </w:t>
      </w:r>
      <w:r w:rsidR="00385A30">
        <w:rPr>
          <w:rFonts w:eastAsiaTheme="minorEastAsia"/>
          <w:iCs/>
          <w:sz w:val="22"/>
          <w:szCs w:val="22"/>
          <w:lang w:val="en-US" w:eastAsia="zh-CN"/>
        </w:rPr>
        <w:t>request</w:t>
      </w:r>
      <w:r w:rsidR="00367C23">
        <w:rPr>
          <w:rFonts w:eastAsiaTheme="minorEastAsia"/>
          <w:iCs/>
          <w:sz w:val="22"/>
          <w:szCs w:val="22"/>
          <w:lang w:val="en-US" w:eastAsia="zh-CN"/>
        </w:rPr>
        <w:t xml:space="preserve"> to the </w:t>
      </w:r>
      <w:proofErr w:type="spellStart"/>
      <w:r w:rsidR="00367C23">
        <w:rPr>
          <w:rFonts w:eastAsiaTheme="minorEastAsia"/>
          <w:iCs/>
          <w:sz w:val="22"/>
          <w:szCs w:val="22"/>
          <w:lang w:val="en-US" w:eastAsia="zh-CN"/>
        </w:rPr>
        <w:t>gNB</w:t>
      </w:r>
      <w:proofErr w:type="spellEnd"/>
      <w:r w:rsidR="00367C23">
        <w:rPr>
          <w:rFonts w:eastAsiaTheme="minorEastAsia"/>
          <w:iCs/>
          <w:sz w:val="22"/>
          <w:szCs w:val="22"/>
          <w:lang w:val="en-US" w:eastAsia="zh-CN"/>
        </w:rPr>
        <w:t xml:space="preserve"> </w:t>
      </w:r>
      <w:r w:rsidR="00385A30">
        <w:rPr>
          <w:rFonts w:eastAsiaTheme="minorEastAsia"/>
          <w:iCs/>
          <w:sz w:val="22"/>
          <w:szCs w:val="22"/>
          <w:lang w:val="en-US" w:eastAsia="zh-CN"/>
        </w:rPr>
        <w:t xml:space="preserve">that </w:t>
      </w:r>
      <w:r w:rsidR="003A61C6">
        <w:rPr>
          <w:rFonts w:eastAsiaTheme="minorEastAsia"/>
          <w:iCs/>
          <w:sz w:val="22"/>
          <w:szCs w:val="22"/>
          <w:lang w:val="en-US" w:eastAsia="zh-CN"/>
        </w:rPr>
        <w:t xml:space="preserve">the active BWP include </w:t>
      </w:r>
      <w:r w:rsidR="001E6914">
        <w:rPr>
          <w:rFonts w:eastAsiaTheme="minorEastAsia"/>
          <w:iCs/>
          <w:sz w:val="22"/>
          <w:szCs w:val="22"/>
          <w:lang w:val="en-US" w:eastAsia="zh-CN"/>
        </w:rPr>
        <w:t>a PFL</w:t>
      </w:r>
      <w:r w:rsidR="00313101">
        <w:rPr>
          <w:rFonts w:eastAsiaTheme="minorEastAsia"/>
          <w:iCs/>
          <w:sz w:val="22"/>
          <w:szCs w:val="22"/>
          <w:lang w:val="en-US" w:eastAsia="zh-CN"/>
        </w:rPr>
        <w:t xml:space="preserve"> that is</w:t>
      </w:r>
      <w:r w:rsidR="00DC0542">
        <w:rPr>
          <w:rFonts w:eastAsiaTheme="minorEastAsia"/>
          <w:iCs/>
          <w:sz w:val="22"/>
          <w:szCs w:val="22"/>
          <w:lang w:val="en-US" w:eastAsia="zh-CN"/>
        </w:rPr>
        <w:t xml:space="preserve"> configured with</w:t>
      </w:r>
      <w:r w:rsidR="00485DDA">
        <w:rPr>
          <w:rFonts w:eastAsiaTheme="minorEastAsia"/>
          <w:iCs/>
          <w:sz w:val="22"/>
          <w:szCs w:val="22"/>
          <w:lang w:val="en-US" w:eastAsia="zh-CN"/>
        </w:rPr>
        <w:t>in the serving carrier</w:t>
      </w:r>
      <w:r w:rsidR="00313101">
        <w:rPr>
          <w:rFonts w:eastAsiaTheme="minorEastAsia"/>
          <w:iCs/>
          <w:sz w:val="22"/>
          <w:szCs w:val="22"/>
          <w:lang w:val="en-US" w:eastAsia="zh-CN"/>
        </w:rPr>
        <w:t xml:space="preserve"> bandwidth</w:t>
      </w:r>
      <w:r w:rsidR="0048537A">
        <w:rPr>
          <w:rFonts w:eastAsiaTheme="minorEastAsia"/>
          <w:iCs/>
          <w:sz w:val="22"/>
          <w:szCs w:val="22"/>
          <w:lang w:val="en-US" w:eastAsia="zh-CN"/>
        </w:rPr>
        <w:t>. Similar signaling would be needed</w:t>
      </w:r>
      <w:r w:rsidR="00F83BBA">
        <w:rPr>
          <w:rFonts w:eastAsiaTheme="minorEastAsia"/>
          <w:iCs/>
          <w:sz w:val="22"/>
          <w:szCs w:val="22"/>
          <w:lang w:val="en-US" w:eastAsia="zh-CN"/>
        </w:rPr>
        <w:t xml:space="preserve"> to perform PRS measurements within the PRS processing window </w:t>
      </w:r>
      <w:r w:rsidR="00A82BE7">
        <w:rPr>
          <w:rFonts w:eastAsiaTheme="minorEastAsia"/>
          <w:iCs/>
          <w:sz w:val="22"/>
          <w:szCs w:val="22"/>
          <w:lang w:val="en-US" w:eastAsia="zh-CN"/>
        </w:rPr>
        <w:t>that</w:t>
      </w:r>
      <w:r w:rsidR="00F83BBA">
        <w:rPr>
          <w:rFonts w:eastAsiaTheme="minorEastAsia"/>
          <w:iCs/>
          <w:sz w:val="22"/>
          <w:szCs w:val="22"/>
          <w:lang w:val="en-US" w:eastAsia="zh-CN"/>
        </w:rPr>
        <w:t xml:space="preserve"> RAN1</w:t>
      </w:r>
      <w:r w:rsidR="00A82BE7">
        <w:rPr>
          <w:rFonts w:eastAsiaTheme="minorEastAsia"/>
          <w:iCs/>
          <w:sz w:val="22"/>
          <w:szCs w:val="22"/>
          <w:lang w:val="en-US" w:eastAsia="zh-CN"/>
        </w:rPr>
        <w:t xml:space="preserve"> plans to introduce</w:t>
      </w:r>
      <w:r w:rsidR="00F83BBA">
        <w:rPr>
          <w:rFonts w:eastAsiaTheme="minorEastAsia"/>
          <w:iCs/>
          <w:sz w:val="22"/>
          <w:szCs w:val="22"/>
          <w:lang w:val="en-US" w:eastAsia="zh-CN"/>
        </w:rPr>
        <w:t xml:space="preserve"> in Rel-17</w:t>
      </w:r>
      <w:r w:rsidR="0089627A">
        <w:rPr>
          <w:rFonts w:eastAsiaTheme="minorEastAsia"/>
          <w:iCs/>
          <w:sz w:val="22"/>
          <w:szCs w:val="22"/>
          <w:lang w:val="en-US" w:eastAsia="zh-CN"/>
        </w:rPr>
        <w:t xml:space="preserve"> (see Working Assumption above)</w:t>
      </w:r>
      <w:r w:rsidR="006220A0">
        <w:rPr>
          <w:rFonts w:eastAsiaTheme="minorEastAsia"/>
          <w:iCs/>
          <w:sz w:val="22"/>
          <w:szCs w:val="22"/>
          <w:lang w:val="en-US" w:eastAsia="zh-CN"/>
        </w:rPr>
        <w:t>.</w:t>
      </w:r>
    </w:p>
    <w:p w14:paraId="292918A4" w14:textId="6B9E4F62" w:rsidR="00AB3BA8" w:rsidRDefault="001E6914" w:rsidP="00AB2FE2">
      <w:pPr>
        <w:rPr>
          <w:rFonts w:eastAsiaTheme="minorEastAsia"/>
          <w:b/>
          <w:bCs/>
          <w:iCs/>
          <w:sz w:val="22"/>
          <w:szCs w:val="22"/>
          <w:lang w:val="en-US" w:eastAsia="zh-CN"/>
        </w:rPr>
      </w:pPr>
      <w:r>
        <w:rPr>
          <w:rFonts w:eastAsiaTheme="minorEastAsia"/>
          <w:b/>
          <w:bCs/>
          <w:iCs/>
          <w:sz w:val="22"/>
          <w:szCs w:val="22"/>
          <w:lang w:val="en-US" w:eastAsia="zh-CN"/>
        </w:rPr>
        <w:t>Proposal</w:t>
      </w:r>
      <w:r w:rsidR="003805C7" w:rsidRPr="003643E7">
        <w:rPr>
          <w:rFonts w:eastAsiaTheme="minorEastAsia"/>
          <w:b/>
          <w:bCs/>
          <w:iCs/>
          <w:sz w:val="22"/>
          <w:szCs w:val="22"/>
          <w:lang w:val="en-US" w:eastAsia="zh-CN"/>
        </w:rPr>
        <w:t xml:space="preserve"> 1</w:t>
      </w:r>
      <w:r w:rsidR="00353D9F" w:rsidRPr="003643E7">
        <w:rPr>
          <w:rFonts w:eastAsiaTheme="minorEastAsia"/>
          <w:b/>
          <w:bCs/>
          <w:iCs/>
          <w:sz w:val="22"/>
          <w:szCs w:val="22"/>
          <w:lang w:val="en-US" w:eastAsia="zh-CN"/>
        </w:rPr>
        <w:t>:</w:t>
      </w:r>
      <w:r w:rsidR="00C97AB2" w:rsidRPr="003643E7">
        <w:rPr>
          <w:rFonts w:eastAsiaTheme="minorEastAsia"/>
          <w:b/>
          <w:bCs/>
          <w:iCs/>
          <w:sz w:val="22"/>
          <w:szCs w:val="22"/>
          <w:lang w:val="en-US" w:eastAsia="zh-CN"/>
        </w:rPr>
        <w:t xml:space="preserve"> </w:t>
      </w:r>
      <w:r w:rsidR="004A6260" w:rsidRPr="003643E7">
        <w:rPr>
          <w:rFonts w:eastAsiaTheme="minorEastAsia"/>
          <w:b/>
          <w:bCs/>
          <w:iCs/>
          <w:sz w:val="22"/>
          <w:szCs w:val="22"/>
          <w:lang w:val="en-US" w:eastAsia="zh-CN"/>
        </w:rPr>
        <w:t>S</w:t>
      </w:r>
      <w:r w:rsidR="008C3CEB" w:rsidRPr="003643E7">
        <w:rPr>
          <w:rFonts w:eastAsiaTheme="minorEastAsia"/>
          <w:b/>
          <w:bCs/>
          <w:iCs/>
          <w:sz w:val="22"/>
          <w:szCs w:val="22"/>
          <w:lang w:val="en-US" w:eastAsia="zh-CN"/>
        </w:rPr>
        <w:t>ubject to UE capability</w:t>
      </w:r>
      <w:r w:rsidR="004A6260" w:rsidRPr="003643E7">
        <w:rPr>
          <w:rFonts w:eastAsiaTheme="minorEastAsia"/>
          <w:b/>
          <w:bCs/>
          <w:iCs/>
          <w:sz w:val="22"/>
          <w:szCs w:val="22"/>
          <w:lang w:val="en-US" w:eastAsia="zh-CN"/>
        </w:rPr>
        <w:t>,</w:t>
      </w:r>
      <w:r w:rsidR="008C3CEB" w:rsidRPr="003643E7">
        <w:rPr>
          <w:rFonts w:eastAsiaTheme="minorEastAsia"/>
          <w:b/>
          <w:bCs/>
          <w:iCs/>
          <w:sz w:val="22"/>
          <w:szCs w:val="22"/>
          <w:lang w:val="en-US" w:eastAsia="zh-CN"/>
        </w:rPr>
        <w:t xml:space="preserve"> </w:t>
      </w:r>
      <w:r w:rsidR="004A6260" w:rsidRPr="003643E7">
        <w:rPr>
          <w:rFonts w:eastAsiaTheme="minorEastAsia"/>
          <w:b/>
          <w:bCs/>
          <w:iCs/>
          <w:sz w:val="22"/>
          <w:szCs w:val="22"/>
          <w:lang w:val="en-US" w:eastAsia="zh-CN"/>
        </w:rPr>
        <w:t>t</w:t>
      </w:r>
      <w:r w:rsidR="00C41326" w:rsidRPr="003643E7">
        <w:rPr>
          <w:rFonts w:eastAsiaTheme="minorEastAsia"/>
          <w:b/>
          <w:bCs/>
          <w:iCs/>
          <w:sz w:val="22"/>
          <w:szCs w:val="22"/>
          <w:lang w:val="en-US" w:eastAsia="zh-CN"/>
        </w:rPr>
        <w:t>he UE may</w:t>
      </w:r>
      <w:r w:rsidR="004A6260" w:rsidRPr="003643E7">
        <w:rPr>
          <w:rFonts w:eastAsiaTheme="minorEastAsia"/>
          <w:b/>
          <w:bCs/>
          <w:iCs/>
          <w:sz w:val="22"/>
          <w:szCs w:val="22"/>
          <w:lang w:val="en-US" w:eastAsia="zh-CN"/>
        </w:rPr>
        <w:t xml:space="preserve"> be able to</w:t>
      </w:r>
      <w:r w:rsidR="00C41326" w:rsidRPr="003643E7">
        <w:rPr>
          <w:rFonts w:eastAsiaTheme="minorEastAsia"/>
          <w:b/>
          <w:bCs/>
          <w:iCs/>
          <w:sz w:val="22"/>
          <w:szCs w:val="22"/>
          <w:lang w:val="en-US" w:eastAsia="zh-CN"/>
        </w:rPr>
        <w:t xml:space="preserve"> </w:t>
      </w:r>
      <w:r w:rsidR="0050467A" w:rsidRPr="003643E7">
        <w:rPr>
          <w:rFonts w:eastAsiaTheme="minorEastAsia"/>
          <w:b/>
          <w:bCs/>
          <w:iCs/>
          <w:sz w:val="22"/>
          <w:szCs w:val="22"/>
          <w:lang w:val="en-US" w:eastAsia="zh-CN"/>
        </w:rPr>
        <w:t xml:space="preserve">perform </w:t>
      </w:r>
      <w:r w:rsidR="004A6260" w:rsidRPr="003643E7">
        <w:rPr>
          <w:rFonts w:eastAsiaTheme="minorEastAsia"/>
          <w:b/>
          <w:bCs/>
          <w:iCs/>
          <w:sz w:val="22"/>
          <w:szCs w:val="22"/>
          <w:lang w:val="en-US" w:eastAsia="zh-CN"/>
        </w:rPr>
        <w:t>low-latency</w:t>
      </w:r>
      <w:r w:rsidR="0050467A" w:rsidRPr="003643E7">
        <w:rPr>
          <w:rFonts w:eastAsiaTheme="minorEastAsia"/>
          <w:b/>
          <w:bCs/>
          <w:iCs/>
          <w:sz w:val="22"/>
          <w:szCs w:val="22"/>
          <w:lang w:val="en-US" w:eastAsia="zh-CN"/>
        </w:rPr>
        <w:t xml:space="preserve"> measurements</w:t>
      </w:r>
      <w:r w:rsidR="008C3CEB" w:rsidRPr="003643E7">
        <w:rPr>
          <w:rFonts w:eastAsiaTheme="minorEastAsia"/>
          <w:b/>
          <w:bCs/>
          <w:iCs/>
          <w:sz w:val="22"/>
          <w:szCs w:val="22"/>
          <w:lang w:val="en-US" w:eastAsia="zh-CN"/>
        </w:rPr>
        <w:t xml:space="preserve"> with M=1</w:t>
      </w:r>
      <w:r w:rsidR="0050467A" w:rsidRPr="003643E7">
        <w:rPr>
          <w:rFonts w:eastAsiaTheme="minorEastAsia"/>
          <w:b/>
          <w:bCs/>
          <w:iCs/>
          <w:sz w:val="22"/>
          <w:szCs w:val="22"/>
          <w:lang w:val="en-US" w:eastAsia="zh-CN"/>
        </w:rPr>
        <w:t xml:space="preserve"> when the PRS resources</w:t>
      </w:r>
      <w:r w:rsidR="00102CF0" w:rsidRPr="003643E7">
        <w:rPr>
          <w:rFonts w:eastAsiaTheme="minorEastAsia"/>
          <w:b/>
          <w:bCs/>
          <w:iCs/>
          <w:sz w:val="22"/>
          <w:szCs w:val="22"/>
          <w:lang w:val="en-US" w:eastAsia="zh-CN"/>
        </w:rPr>
        <w:t xml:space="preserve"> are contained within the active BWP during the measurement </w:t>
      </w:r>
      <w:r w:rsidR="000C4145" w:rsidRPr="003643E7">
        <w:rPr>
          <w:rFonts w:eastAsiaTheme="minorEastAsia"/>
          <w:b/>
          <w:bCs/>
          <w:iCs/>
          <w:sz w:val="22"/>
          <w:szCs w:val="22"/>
          <w:lang w:val="en-US" w:eastAsia="zh-CN"/>
        </w:rPr>
        <w:t xml:space="preserve">period. </w:t>
      </w:r>
    </w:p>
    <w:p w14:paraId="2B628CD5" w14:textId="2308CAD7" w:rsidR="003643E7" w:rsidRDefault="000A2859" w:rsidP="00AB2FE2">
      <w:pPr>
        <w:rPr>
          <w:rFonts w:eastAsiaTheme="minorEastAsia"/>
          <w:iCs/>
          <w:sz w:val="22"/>
          <w:szCs w:val="22"/>
          <w:lang w:val="en-US" w:eastAsia="zh-CN"/>
        </w:rPr>
      </w:pPr>
      <w:r>
        <w:rPr>
          <w:rFonts w:eastAsiaTheme="minorEastAsia"/>
          <w:iCs/>
          <w:sz w:val="22"/>
          <w:szCs w:val="22"/>
          <w:lang w:val="en-US" w:eastAsia="zh-CN"/>
        </w:rPr>
        <w:t xml:space="preserve">Regarding the second case </w:t>
      </w:r>
      <w:r w:rsidR="00A30B7C">
        <w:rPr>
          <w:rFonts w:eastAsiaTheme="minorEastAsia"/>
          <w:iCs/>
          <w:sz w:val="22"/>
          <w:szCs w:val="22"/>
          <w:lang w:val="en-US" w:eastAsia="zh-CN"/>
        </w:rPr>
        <w:t>in option 1</w:t>
      </w:r>
      <w:r>
        <w:rPr>
          <w:rFonts w:eastAsiaTheme="minorEastAsia"/>
          <w:iCs/>
          <w:sz w:val="22"/>
          <w:szCs w:val="22"/>
          <w:lang w:val="en-US" w:eastAsia="zh-CN"/>
        </w:rPr>
        <w:t xml:space="preserve">, </w:t>
      </w:r>
      <w:r w:rsidR="00A30B7C">
        <w:rPr>
          <w:rFonts w:eastAsiaTheme="minorEastAsia"/>
          <w:iCs/>
          <w:sz w:val="22"/>
          <w:szCs w:val="22"/>
          <w:lang w:val="en-US" w:eastAsia="zh-CN"/>
        </w:rPr>
        <w:t xml:space="preserve">in our view </w:t>
      </w:r>
      <w:r w:rsidR="00E00121">
        <w:rPr>
          <w:rFonts w:eastAsiaTheme="minorEastAsia"/>
          <w:iCs/>
          <w:sz w:val="22"/>
          <w:szCs w:val="22"/>
          <w:lang w:val="en-US" w:eastAsia="zh-CN"/>
        </w:rPr>
        <w:t xml:space="preserve">the UE could leverage </w:t>
      </w:r>
      <w:r w:rsidR="00C75FE4">
        <w:rPr>
          <w:rFonts w:eastAsiaTheme="minorEastAsia"/>
          <w:iCs/>
          <w:sz w:val="22"/>
          <w:szCs w:val="22"/>
          <w:lang w:val="en-US" w:eastAsia="zh-CN"/>
        </w:rPr>
        <w:t>QCL information to</w:t>
      </w:r>
      <w:r w:rsidR="00E00121">
        <w:rPr>
          <w:rFonts w:eastAsiaTheme="minorEastAsia"/>
          <w:iCs/>
          <w:sz w:val="22"/>
          <w:szCs w:val="22"/>
          <w:lang w:val="en-US" w:eastAsia="zh-CN"/>
        </w:rPr>
        <w:t xml:space="preserve"> </w:t>
      </w:r>
      <w:r w:rsidR="00667588">
        <w:rPr>
          <w:rFonts w:eastAsiaTheme="minorEastAsia"/>
          <w:iCs/>
          <w:sz w:val="22"/>
          <w:szCs w:val="22"/>
          <w:lang w:val="en-US" w:eastAsia="zh-CN"/>
        </w:rPr>
        <w:t>determine</w:t>
      </w:r>
      <w:r w:rsidR="00E00121">
        <w:rPr>
          <w:rFonts w:eastAsiaTheme="minorEastAsia"/>
          <w:iCs/>
          <w:sz w:val="22"/>
          <w:szCs w:val="22"/>
          <w:lang w:val="en-US" w:eastAsia="zh-CN"/>
        </w:rPr>
        <w:t xml:space="preserve"> </w:t>
      </w:r>
      <w:r w:rsidR="00F41D48">
        <w:rPr>
          <w:rFonts w:eastAsiaTheme="minorEastAsia"/>
          <w:iCs/>
          <w:sz w:val="22"/>
          <w:szCs w:val="22"/>
          <w:lang w:val="en-US" w:eastAsia="zh-CN"/>
        </w:rPr>
        <w:t xml:space="preserve">the </w:t>
      </w:r>
      <w:r w:rsidR="00E00121">
        <w:rPr>
          <w:rFonts w:eastAsiaTheme="minorEastAsia"/>
          <w:iCs/>
          <w:sz w:val="22"/>
          <w:szCs w:val="22"/>
          <w:lang w:val="en-US" w:eastAsia="zh-CN"/>
        </w:rPr>
        <w:t xml:space="preserve">Rx AGC </w:t>
      </w:r>
      <w:r w:rsidR="00667588">
        <w:rPr>
          <w:rFonts w:eastAsiaTheme="minorEastAsia"/>
          <w:iCs/>
          <w:sz w:val="22"/>
          <w:szCs w:val="22"/>
          <w:lang w:val="en-US" w:eastAsia="zh-CN"/>
        </w:rPr>
        <w:t xml:space="preserve">for PRS </w:t>
      </w:r>
      <w:r w:rsidR="00A30B7C">
        <w:rPr>
          <w:rFonts w:eastAsiaTheme="minorEastAsia"/>
          <w:iCs/>
          <w:sz w:val="22"/>
          <w:szCs w:val="22"/>
          <w:lang w:val="en-US" w:eastAsia="zh-CN"/>
        </w:rPr>
        <w:t xml:space="preserve">if it is provided with strong QCL </w:t>
      </w:r>
      <w:r w:rsidR="00070E4A">
        <w:rPr>
          <w:rFonts w:eastAsiaTheme="minorEastAsia"/>
          <w:iCs/>
          <w:sz w:val="22"/>
          <w:szCs w:val="22"/>
          <w:lang w:val="en-US" w:eastAsia="zh-CN"/>
        </w:rPr>
        <w:t xml:space="preserve">assumptions including </w:t>
      </w:r>
      <w:proofErr w:type="spellStart"/>
      <w:r w:rsidR="00070E4A">
        <w:rPr>
          <w:rFonts w:eastAsiaTheme="minorEastAsia"/>
          <w:iCs/>
          <w:sz w:val="22"/>
          <w:szCs w:val="22"/>
          <w:lang w:val="en-US" w:eastAsia="zh-CN"/>
        </w:rPr>
        <w:t>type</w:t>
      </w:r>
      <w:r w:rsidR="00795498">
        <w:rPr>
          <w:rFonts w:eastAsiaTheme="minorEastAsia"/>
          <w:iCs/>
          <w:sz w:val="22"/>
          <w:szCs w:val="22"/>
          <w:lang w:val="en-US" w:eastAsia="zh-CN"/>
        </w:rPr>
        <w:t>A</w:t>
      </w:r>
      <w:proofErr w:type="spellEnd"/>
      <w:r w:rsidR="00795498">
        <w:rPr>
          <w:rFonts w:eastAsiaTheme="minorEastAsia"/>
          <w:iCs/>
          <w:sz w:val="22"/>
          <w:szCs w:val="22"/>
          <w:lang w:val="en-US" w:eastAsia="zh-CN"/>
        </w:rPr>
        <w:t xml:space="preserve"> (</w:t>
      </w:r>
      <w:r w:rsidR="00795498" w:rsidRPr="00795498">
        <w:rPr>
          <w:rFonts w:eastAsiaTheme="minorEastAsia"/>
          <w:iCs/>
          <w:sz w:val="22"/>
          <w:szCs w:val="22"/>
          <w:lang w:val="x-none" w:eastAsia="zh-CN"/>
        </w:rPr>
        <w:t>Doppler shift, Doppler spread, average delay, delay spread</w:t>
      </w:r>
      <w:r w:rsidR="00795498">
        <w:rPr>
          <w:rFonts w:eastAsiaTheme="minorEastAsia"/>
          <w:iCs/>
          <w:sz w:val="22"/>
          <w:szCs w:val="22"/>
          <w:lang w:val="en-US" w:eastAsia="zh-CN"/>
        </w:rPr>
        <w:t xml:space="preserve">) and </w:t>
      </w:r>
      <w:proofErr w:type="spellStart"/>
      <w:r w:rsidR="00795498">
        <w:rPr>
          <w:rFonts w:eastAsiaTheme="minorEastAsia"/>
          <w:iCs/>
          <w:sz w:val="22"/>
          <w:szCs w:val="22"/>
          <w:lang w:val="en-US" w:eastAsia="zh-CN"/>
        </w:rPr>
        <w:t>type</w:t>
      </w:r>
      <w:r w:rsidR="00B947BA">
        <w:rPr>
          <w:rFonts w:eastAsiaTheme="minorEastAsia"/>
          <w:iCs/>
          <w:sz w:val="22"/>
          <w:szCs w:val="22"/>
          <w:lang w:val="en-US" w:eastAsia="zh-CN"/>
        </w:rPr>
        <w:t>D</w:t>
      </w:r>
      <w:proofErr w:type="spellEnd"/>
      <w:r w:rsidR="00795498">
        <w:rPr>
          <w:rFonts w:eastAsiaTheme="minorEastAsia"/>
          <w:iCs/>
          <w:sz w:val="22"/>
          <w:szCs w:val="22"/>
          <w:lang w:val="en-US" w:eastAsia="zh-CN"/>
        </w:rPr>
        <w:t xml:space="preserve"> (</w:t>
      </w:r>
      <w:r w:rsidR="00B947BA" w:rsidRPr="00B947BA">
        <w:rPr>
          <w:rFonts w:eastAsiaTheme="minorEastAsia"/>
          <w:iCs/>
          <w:sz w:val="22"/>
          <w:szCs w:val="22"/>
          <w:lang w:eastAsia="zh-CN"/>
        </w:rPr>
        <w:t>Spatial Rx</w:t>
      </w:r>
      <w:r w:rsidR="00B947BA" w:rsidRPr="00B947BA">
        <w:rPr>
          <w:rFonts w:eastAsiaTheme="minorEastAsia"/>
          <w:iCs/>
          <w:sz w:val="22"/>
          <w:szCs w:val="22"/>
          <w:lang w:val="x-none" w:eastAsia="zh-CN"/>
        </w:rPr>
        <w:t xml:space="preserve"> parameter</w:t>
      </w:r>
      <w:r w:rsidR="00B947BA">
        <w:rPr>
          <w:rFonts w:eastAsiaTheme="minorEastAsia"/>
          <w:iCs/>
          <w:sz w:val="22"/>
          <w:szCs w:val="22"/>
          <w:lang w:val="en-US" w:eastAsia="zh-CN"/>
        </w:rPr>
        <w:t xml:space="preserve">) and if </w:t>
      </w:r>
      <w:r w:rsidR="00FE4B72">
        <w:rPr>
          <w:rFonts w:eastAsiaTheme="minorEastAsia"/>
          <w:iCs/>
          <w:sz w:val="22"/>
          <w:szCs w:val="22"/>
          <w:lang w:val="en-US" w:eastAsia="zh-CN"/>
        </w:rPr>
        <w:t>it</w:t>
      </w:r>
      <w:r w:rsidR="00B947BA">
        <w:rPr>
          <w:rFonts w:eastAsiaTheme="minorEastAsia"/>
          <w:iCs/>
          <w:sz w:val="22"/>
          <w:szCs w:val="22"/>
          <w:lang w:val="en-US" w:eastAsia="zh-CN"/>
        </w:rPr>
        <w:t xml:space="preserve"> can</w:t>
      </w:r>
      <w:r w:rsidR="00667588">
        <w:rPr>
          <w:rFonts w:eastAsiaTheme="minorEastAsia"/>
          <w:iCs/>
          <w:sz w:val="22"/>
          <w:szCs w:val="22"/>
          <w:lang w:val="en-US" w:eastAsia="zh-CN"/>
        </w:rPr>
        <w:t xml:space="preserve"> </w:t>
      </w:r>
      <w:r w:rsidR="00263594">
        <w:rPr>
          <w:rFonts w:eastAsiaTheme="minorEastAsia"/>
          <w:iCs/>
          <w:sz w:val="22"/>
          <w:szCs w:val="22"/>
          <w:lang w:val="en-US" w:eastAsia="zh-CN"/>
        </w:rPr>
        <w:t xml:space="preserve">also </w:t>
      </w:r>
      <w:r w:rsidR="00667588">
        <w:rPr>
          <w:rFonts w:eastAsiaTheme="minorEastAsia"/>
          <w:iCs/>
          <w:sz w:val="22"/>
          <w:szCs w:val="22"/>
          <w:lang w:val="en-US" w:eastAsia="zh-CN"/>
        </w:rPr>
        <w:t xml:space="preserve">assume </w:t>
      </w:r>
      <w:r w:rsidR="00B947BA">
        <w:rPr>
          <w:rFonts w:eastAsiaTheme="minorEastAsia"/>
          <w:iCs/>
          <w:sz w:val="22"/>
          <w:szCs w:val="22"/>
          <w:lang w:val="en-US" w:eastAsia="zh-CN"/>
        </w:rPr>
        <w:t xml:space="preserve">the same </w:t>
      </w:r>
      <w:r w:rsidR="00FE4B72">
        <w:rPr>
          <w:rFonts w:eastAsiaTheme="minorEastAsia"/>
          <w:iCs/>
          <w:sz w:val="22"/>
          <w:szCs w:val="22"/>
          <w:lang w:val="en-US" w:eastAsia="zh-CN"/>
        </w:rPr>
        <w:t xml:space="preserve">average gain </w:t>
      </w:r>
      <w:r w:rsidR="005D34AA">
        <w:rPr>
          <w:rFonts w:eastAsiaTheme="minorEastAsia"/>
          <w:iCs/>
          <w:sz w:val="22"/>
          <w:szCs w:val="22"/>
          <w:lang w:val="en-US" w:eastAsia="zh-CN"/>
        </w:rPr>
        <w:t>between PRS and the</w:t>
      </w:r>
      <w:r w:rsidR="00DA3AFC">
        <w:rPr>
          <w:rFonts w:eastAsiaTheme="minorEastAsia"/>
          <w:iCs/>
          <w:sz w:val="22"/>
          <w:szCs w:val="22"/>
          <w:lang w:val="en-US" w:eastAsia="zh-CN"/>
        </w:rPr>
        <w:t xml:space="preserve"> QCL source (SSB)</w:t>
      </w:r>
      <w:r w:rsidR="00AF5A63" w:rsidRPr="008035BD">
        <w:rPr>
          <w:rFonts w:eastAsiaTheme="minorEastAsia"/>
          <w:iCs/>
          <w:sz w:val="22"/>
          <w:szCs w:val="22"/>
          <w:lang w:val="en-US" w:eastAsia="zh-CN"/>
        </w:rPr>
        <w:t>.</w:t>
      </w:r>
      <w:r w:rsidR="00400646">
        <w:rPr>
          <w:rFonts w:eastAsiaTheme="minorEastAsia"/>
          <w:iCs/>
          <w:sz w:val="22"/>
          <w:szCs w:val="22"/>
          <w:lang w:val="en-US" w:eastAsia="zh-CN"/>
        </w:rPr>
        <w:t xml:space="preserve"> Note that per prior RAN4 agreement “t</w:t>
      </w:r>
      <w:r w:rsidR="00400646" w:rsidRPr="00400646">
        <w:rPr>
          <w:rFonts w:eastAsiaTheme="minorEastAsia"/>
          <w:iCs/>
          <w:sz w:val="22"/>
          <w:szCs w:val="22"/>
          <w:lang w:val="en-US" w:eastAsia="zh-CN"/>
        </w:rPr>
        <w:t>he UE is not required to perform additional SSB measurements for the SSBs configured as QCL sources for PRS</w:t>
      </w:r>
      <w:r w:rsidR="00400646">
        <w:rPr>
          <w:rFonts w:eastAsiaTheme="minorEastAsia"/>
          <w:iCs/>
          <w:sz w:val="22"/>
          <w:szCs w:val="22"/>
          <w:lang w:val="en-US" w:eastAsia="zh-CN"/>
        </w:rPr>
        <w:t>” [7].</w:t>
      </w:r>
    </w:p>
    <w:p w14:paraId="453A1026" w14:textId="77777777" w:rsidR="0089627A" w:rsidRDefault="0089627A">
      <w:pPr>
        <w:spacing w:after="0"/>
        <w:rPr>
          <w:rFonts w:eastAsiaTheme="minorEastAsia"/>
          <w:b/>
          <w:bCs/>
          <w:iCs/>
          <w:sz w:val="22"/>
          <w:szCs w:val="22"/>
          <w:lang w:val="en-US" w:eastAsia="zh-CN"/>
        </w:rPr>
      </w:pPr>
      <w:r>
        <w:rPr>
          <w:rFonts w:eastAsiaTheme="minorEastAsia"/>
          <w:b/>
          <w:bCs/>
          <w:iCs/>
          <w:sz w:val="22"/>
          <w:szCs w:val="22"/>
          <w:lang w:val="en-US" w:eastAsia="zh-CN"/>
        </w:rPr>
        <w:br w:type="page"/>
      </w:r>
    </w:p>
    <w:p w14:paraId="3BB56382" w14:textId="4B8194E6" w:rsidR="004311B2" w:rsidRDefault="004311B2" w:rsidP="00AB2FE2">
      <w:pPr>
        <w:rPr>
          <w:rFonts w:eastAsiaTheme="minorEastAsia"/>
          <w:b/>
          <w:bCs/>
          <w:iCs/>
          <w:sz w:val="22"/>
          <w:szCs w:val="22"/>
          <w:lang w:val="en-US" w:eastAsia="zh-CN"/>
        </w:rPr>
      </w:pPr>
      <w:r>
        <w:rPr>
          <w:rFonts w:eastAsiaTheme="minorEastAsia"/>
          <w:b/>
          <w:bCs/>
          <w:iCs/>
          <w:sz w:val="22"/>
          <w:szCs w:val="22"/>
          <w:lang w:val="en-US" w:eastAsia="zh-CN"/>
        </w:rPr>
        <w:lastRenderedPageBreak/>
        <w:t>Proposal</w:t>
      </w:r>
      <w:r w:rsidR="00723943">
        <w:rPr>
          <w:rFonts w:eastAsiaTheme="minorEastAsia"/>
          <w:b/>
          <w:bCs/>
          <w:iCs/>
          <w:sz w:val="22"/>
          <w:szCs w:val="22"/>
          <w:lang w:val="en-US" w:eastAsia="zh-CN"/>
        </w:rPr>
        <w:t xml:space="preserve"> 2</w:t>
      </w:r>
      <w:r>
        <w:rPr>
          <w:rFonts w:eastAsiaTheme="minorEastAsia"/>
          <w:b/>
          <w:bCs/>
          <w:iCs/>
          <w:sz w:val="22"/>
          <w:szCs w:val="22"/>
          <w:lang w:val="en-US" w:eastAsia="zh-CN"/>
        </w:rPr>
        <w:t>:</w:t>
      </w:r>
      <w:r w:rsidR="00C9686C">
        <w:rPr>
          <w:rFonts w:eastAsiaTheme="minorEastAsia"/>
          <w:b/>
          <w:bCs/>
          <w:iCs/>
          <w:sz w:val="22"/>
          <w:szCs w:val="22"/>
          <w:lang w:val="en-US" w:eastAsia="zh-CN"/>
        </w:rPr>
        <w:t xml:space="preserve"> </w:t>
      </w:r>
      <w:r w:rsidR="0059780C">
        <w:rPr>
          <w:rFonts w:eastAsiaTheme="minorEastAsia"/>
          <w:b/>
          <w:bCs/>
          <w:iCs/>
          <w:sz w:val="22"/>
          <w:szCs w:val="22"/>
          <w:lang w:val="en-US" w:eastAsia="zh-CN"/>
        </w:rPr>
        <w:t>If</w:t>
      </w:r>
      <w:r w:rsidR="00C9686C">
        <w:rPr>
          <w:rFonts w:eastAsiaTheme="minorEastAsia"/>
          <w:b/>
          <w:bCs/>
          <w:iCs/>
          <w:sz w:val="22"/>
          <w:szCs w:val="22"/>
          <w:lang w:val="en-US" w:eastAsia="zh-CN"/>
        </w:rPr>
        <w:t xml:space="preserve"> PRS </w:t>
      </w:r>
      <w:r w:rsidR="00C9686C" w:rsidRPr="003600D2">
        <w:rPr>
          <w:rFonts w:eastAsiaTheme="minorEastAsia"/>
          <w:b/>
          <w:bCs/>
          <w:iCs/>
          <w:sz w:val="22"/>
          <w:szCs w:val="22"/>
          <w:lang w:val="en-US" w:eastAsia="zh-CN"/>
        </w:rPr>
        <w:t>QCL information is provided with SSB as reference</w:t>
      </w:r>
      <w:r w:rsidR="00C9686C">
        <w:rPr>
          <w:rFonts w:eastAsiaTheme="minorEastAsia"/>
          <w:b/>
          <w:bCs/>
          <w:iCs/>
          <w:sz w:val="22"/>
          <w:szCs w:val="22"/>
          <w:lang w:val="en-US" w:eastAsia="zh-CN"/>
        </w:rPr>
        <w:t xml:space="preserve"> with</w:t>
      </w:r>
      <w:r>
        <w:rPr>
          <w:rFonts w:eastAsiaTheme="minorEastAsia"/>
          <w:b/>
          <w:bCs/>
          <w:iCs/>
          <w:sz w:val="22"/>
          <w:szCs w:val="22"/>
          <w:lang w:val="en-US" w:eastAsia="zh-CN"/>
        </w:rPr>
        <w:t xml:space="preserve"> </w:t>
      </w:r>
      <w:r w:rsidR="00C9686C" w:rsidRPr="00723943">
        <w:rPr>
          <w:rFonts w:eastAsiaTheme="minorEastAsia"/>
          <w:b/>
          <w:bCs/>
          <w:iCs/>
          <w:sz w:val="22"/>
          <w:szCs w:val="22"/>
          <w:lang w:val="en-US" w:eastAsia="zh-CN"/>
        </w:rPr>
        <w:t xml:space="preserve">QCL Type A, Type </w:t>
      </w:r>
      <w:proofErr w:type="gramStart"/>
      <w:r w:rsidR="00C9686C" w:rsidRPr="00723943">
        <w:rPr>
          <w:rFonts w:eastAsiaTheme="minorEastAsia"/>
          <w:b/>
          <w:bCs/>
          <w:iCs/>
          <w:sz w:val="22"/>
          <w:szCs w:val="22"/>
          <w:lang w:val="en-US" w:eastAsia="zh-CN"/>
        </w:rPr>
        <w:t>D</w:t>
      </w:r>
      <w:proofErr w:type="gramEnd"/>
      <w:r w:rsidR="00C9686C" w:rsidRPr="00723943">
        <w:rPr>
          <w:rFonts w:eastAsiaTheme="minorEastAsia"/>
          <w:b/>
          <w:bCs/>
          <w:iCs/>
          <w:sz w:val="22"/>
          <w:szCs w:val="22"/>
          <w:lang w:val="en-US" w:eastAsia="zh-CN"/>
        </w:rPr>
        <w:t xml:space="preserve"> and average gain</w:t>
      </w:r>
      <w:r w:rsidR="00A53518" w:rsidRPr="00723943">
        <w:rPr>
          <w:rFonts w:eastAsiaTheme="minorEastAsia"/>
          <w:b/>
          <w:bCs/>
          <w:iCs/>
          <w:sz w:val="22"/>
          <w:szCs w:val="22"/>
          <w:lang w:val="en-US" w:eastAsia="zh-CN"/>
        </w:rPr>
        <w:t xml:space="preserve"> then the UE does not need </w:t>
      </w:r>
      <w:r w:rsidR="00317C2F">
        <w:rPr>
          <w:rFonts w:eastAsiaTheme="minorEastAsia"/>
          <w:b/>
          <w:bCs/>
          <w:iCs/>
          <w:sz w:val="22"/>
          <w:szCs w:val="22"/>
          <w:lang w:val="en-US" w:eastAsia="zh-CN"/>
        </w:rPr>
        <w:t xml:space="preserve">to use </w:t>
      </w:r>
      <w:r w:rsidR="00A53518" w:rsidRPr="00723943">
        <w:rPr>
          <w:rFonts w:eastAsiaTheme="minorEastAsia"/>
          <w:b/>
          <w:bCs/>
          <w:iCs/>
          <w:sz w:val="22"/>
          <w:szCs w:val="22"/>
          <w:lang w:val="en-US" w:eastAsia="zh-CN"/>
        </w:rPr>
        <w:t>one PRS sample to set its Rx AGC</w:t>
      </w:r>
      <w:r w:rsidR="00BE702D" w:rsidRPr="00723943">
        <w:rPr>
          <w:rFonts w:eastAsiaTheme="minorEastAsia"/>
          <w:b/>
          <w:bCs/>
          <w:iCs/>
          <w:sz w:val="22"/>
          <w:szCs w:val="22"/>
          <w:lang w:val="en-US" w:eastAsia="zh-CN"/>
        </w:rPr>
        <w:t xml:space="preserve"> </w:t>
      </w:r>
      <w:r w:rsidR="00317C2F">
        <w:rPr>
          <w:rFonts w:eastAsiaTheme="minorEastAsia"/>
          <w:b/>
          <w:bCs/>
          <w:iCs/>
          <w:sz w:val="22"/>
          <w:szCs w:val="22"/>
          <w:lang w:val="en-US" w:eastAsia="zh-CN"/>
        </w:rPr>
        <w:t>and</w:t>
      </w:r>
      <w:r w:rsidR="005D2C8D" w:rsidRPr="00723943">
        <w:rPr>
          <w:rFonts w:eastAsiaTheme="minorEastAsia"/>
          <w:b/>
          <w:bCs/>
          <w:iCs/>
          <w:sz w:val="22"/>
          <w:szCs w:val="22"/>
          <w:lang w:val="en-US" w:eastAsia="zh-CN"/>
        </w:rPr>
        <w:t xml:space="preserve"> M=1 can be supported.</w:t>
      </w:r>
      <w:r w:rsidR="00A143BD" w:rsidRPr="00723943">
        <w:rPr>
          <w:rFonts w:eastAsiaTheme="minorEastAsia"/>
          <w:b/>
          <w:bCs/>
          <w:iCs/>
          <w:sz w:val="22"/>
          <w:szCs w:val="22"/>
          <w:lang w:val="en-US" w:eastAsia="zh-CN"/>
        </w:rPr>
        <w:t xml:space="preserve"> </w:t>
      </w:r>
      <w:r w:rsidR="00BB5A5C" w:rsidRPr="00723943">
        <w:rPr>
          <w:rFonts w:eastAsiaTheme="minorEastAsia"/>
          <w:b/>
          <w:bCs/>
          <w:iCs/>
          <w:sz w:val="22"/>
          <w:szCs w:val="22"/>
          <w:lang w:val="en-US" w:eastAsia="zh-CN"/>
        </w:rPr>
        <w:t xml:space="preserve">The UE is not required to perform additional SSB measurements for </w:t>
      </w:r>
      <w:r w:rsidR="00D8481D">
        <w:rPr>
          <w:rFonts w:eastAsiaTheme="minorEastAsia"/>
          <w:b/>
          <w:bCs/>
          <w:iCs/>
          <w:sz w:val="22"/>
          <w:szCs w:val="22"/>
          <w:lang w:val="en-US" w:eastAsia="zh-CN"/>
        </w:rPr>
        <w:t>the SSBs configured as QCL sources for PRS</w:t>
      </w:r>
      <w:r w:rsidR="00BB5A5C" w:rsidRPr="00723943">
        <w:rPr>
          <w:rFonts w:eastAsiaTheme="minorEastAsia"/>
          <w:b/>
          <w:bCs/>
          <w:iCs/>
          <w:sz w:val="22"/>
          <w:szCs w:val="22"/>
          <w:lang w:val="en-US" w:eastAsia="zh-CN"/>
        </w:rPr>
        <w:t xml:space="preserve"> (per prior RAN4 agreement).</w:t>
      </w:r>
    </w:p>
    <w:p w14:paraId="4457C7D1" w14:textId="0FB97B43" w:rsidR="00106855" w:rsidRPr="00106855" w:rsidRDefault="00106855" w:rsidP="00AB2FE2">
      <w:pPr>
        <w:rPr>
          <w:rFonts w:eastAsiaTheme="minorEastAsia"/>
          <w:iCs/>
          <w:sz w:val="22"/>
          <w:szCs w:val="22"/>
          <w:lang w:val="en-US" w:eastAsia="zh-CN"/>
        </w:rPr>
      </w:pPr>
      <w:r>
        <w:rPr>
          <w:rFonts w:eastAsiaTheme="minorEastAsia"/>
          <w:iCs/>
          <w:sz w:val="22"/>
          <w:szCs w:val="22"/>
          <w:lang w:val="en-US" w:eastAsia="zh-CN"/>
        </w:rPr>
        <w:t>I</w:t>
      </w:r>
      <w:r w:rsidR="00616050">
        <w:rPr>
          <w:rFonts w:eastAsiaTheme="minorEastAsia"/>
          <w:iCs/>
          <w:sz w:val="22"/>
          <w:szCs w:val="22"/>
          <w:lang w:val="en-US" w:eastAsia="zh-CN"/>
        </w:rPr>
        <w:t>f</w:t>
      </w:r>
      <w:r w:rsidR="001E37FB">
        <w:rPr>
          <w:rFonts w:eastAsiaTheme="minorEastAsia"/>
          <w:iCs/>
          <w:sz w:val="22"/>
          <w:szCs w:val="22"/>
          <w:lang w:val="en-US" w:eastAsia="zh-CN"/>
        </w:rPr>
        <w:t xml:space="preserve"> none of the previous conditions are satisfied an</w:t>
      </w:r>
      <w:r w:rsidR="00850EA1">
        <w:rPr>
          <w:rFonts w:eastAsiaTheme="minorEastAsia"/>
          <w:iCs/>
          <w:sz w:val="22"/>
          <w:szCs w:val="22"/>
          <w:lang w:val="en-US" w:eastAsia="zh-CN"/>
        </w:rPr>
        <w:t xml:space="preserve">d </w:t>
      </w:r>
      <w:r w:rsidR="00616050">
        <w:rPr>
          <w:rFonts w:eastAsiaTheme="minorEastAsia"/>
          <w:iCs/>
          <w:sz w:val="22"/>
          <w:szCs w:val="22"/>
          <w:lang w:val="en-US" w:eastAsia="zh-CN"/>
        </w:rPr>
        <w:t>low-latency measurements</w:t>
      </w:r>
      <w:r w:rsidR="006A0382">
        <w:rPr>
          <w:rFonts w:eastAsiaTheme="minorEastAsia"/>
          <w:iCs/>
          <w:sz w:val="22"/>
          <w:szCs w:val="22"/>
          <w:lang w:val="en-US" w:eastAsia="zh-CN"/>
        </w:rPr>
        <w:t xml:space="preserve"> with M = 1</w:t>
      </w:r>
      <w:r w:rsidR="00616050">
        <w:rPr>
          <w:rFonts w:eastAsiaTheme="minorEastAsia"/>
          <w:iCs/>
          <w:sz w:val="22"/>
          <w:szCs w:val="22"/>
          <w:lang w:val="en-US" w:eastAsia="zh-CN"/>
        </w:rPr>
        <w:t xml:space="preserve"> are </w:t>
      </w:r>
      <w:r w:rsidR="00F72B1C">
        <w:rPr>
          <w:rFonts w:eastAsiaTheme="minorEastAsia"/>
          <w:iCs/>
          <w:sz w:val="22"/>
          <w:szCs w:val="22"/>
          <w:lang w:val="en-US" w:eastAsia="zh-CN"/>
        </w:rPr>
        <w:t xml:space="preserve">still </w:t>
      </w:r>
      <w:r w:rsidR="00616050">
        <w:rPr>
          <w:rFonts w:eastAsiaTheme="minorEastAsia"/>
          <w:iCs/>
          <w:sz w:val="22"/>
          <w:szCs w:val="22"/>
          <w:lang w:val="en-US" w:eastAsia="zh-CN"/>
        </w:rPr>
        <w:t xml:space="preserve">desired, </w:t>
      </w:r>
      <w:r w:rsidR="007315AF">
        <w:rPr>
          <w:rFonts w:eastAsiaTheme="minorEastAsia"/>
          <w:iCs/>
          <w:sz w:val="22"/>
          <w:szCs w:val="22"/>
          <w:lang w:val="en-US" w:eastAsia="zh-CN"/>
        </w:rPr>
        <w:t>i</w:t>
      </w:r>
      <w:r>
        <w:rPr>
          <w:rFonts w:eastAsiaTheme="minorEastAsia"/>
          <w:iCs/>
          <w:sz w:val="22"/>
          <w:szCs w:val="22"/>
          <w:lang w:val="en-US" w:eastAsia="zh-CN"/>
        </w:rPr>
        <w:t>t may be possible to</w:t>
      </w:r>
      <w:r w:rsidR="007315AF">
        <w:rPr>
          <w:rFonts w:eastAsiaTheme="minorEastAsia"/>
          <w:iCs/>
          <w:sz w:val="22"/>
          <w:szCs w:val="22"/>
          <w:lang w:val="en-US" w:eastAsia="zh-CN"/>
        </w:rPr>
        <w:t xml:space="preserve"> use some PRS resource repetitions</w:t>
      </w:r>
      <w:r w:rsidR="00CC7FF1">
        <w:rPr>
          <w:rFonts w:eastAsiaTheme="minorEastAsia"/>
          <w:iCs/>
          <w:sz w:val="22"/>
          <w:szCs w:val="22"/>
          <w:lang w:val="en-US" w:eastAsia="zh-CN"/>
        </w:rPr>
        <w:t xml:space="preserve"> with</w:t>
      </w:r>
      <w:r w:rsidR="00CB1AC6">
        <w:rPr>
          <w:rFonts w:eastAsiaTheme="minorEastAsia"/>
          <w:iCs/>
          <w:sz w:val="22"/>
          <w:szCs w:val="22"/>
          <w:lang w:val="en-US" w:eastAsia="zh-CN"/>
        </w:rPr>
        <w:t>in</w:t>
      </w:r>
      <w:r w:rsidR="00CC7FF1">
        <w:rPr>
          <w:rFonts w:eastAsiaTheme="minorEastAsia"/>
          <w:iCs/>
          <w:sz w:val="22"/>
          <w:szCs w:val="22"/>
          <w:lang w:val="en-US" w:eastAsia="zh-CN"/>
        </w:rPr>
        <w:t xml:space="preserve"> one PRS instance</w:t>
      </w:r>
      <w:r w:rsidR="0012758D">
        <w:rPr>
          <w:rFonts w:eastAsiaTheme="minorEastAsia"/>
          <w:iCs/>
          <w:sz w:val="22"/>
          <w:szCs w:val="22"/>
          <w:lang w:val="en-US" w:eastAsia="zh-CN"/>
        </w:rPr>
        <w:t xml:space="preserve"> (provided enough repetitions are configured in the assistance data)</w:t>
      </w:r>
      <w:r w:rsidR="009D0227">
        <w:rPr>
          <w:rFonts w:eastAsiaTheme="minorEastAsia"/>
          <w:iCs/>
          <w:sz w:val="22"/>
          <w:szCs w:val="22"/>
          <w:lang w:val="en-US" w:eastAsia="zh-CN"/>
        </w:rPr>
        <w:t xml:space="preserve"> to set the </w:t>
      </w:r>
      <w:r w:rsidR="00CC7FF1">
        <w:rPr>
          <w:rFonts w:eastAsiaTheme="minorEastAsia"/>
          <w:iCs/>
          <w:sz w:val="22"/>
          <w:szCs w:val="22"/>
          <w:lang w:val="en-US" w:eastAsia="zh-CN"/>
        </w:rPr>
        <w:t xml:space="preserve">Rx </w:t>
      </w:r>
      <w:r w:rsidR="009D0227">
        <w:rPr>
          <w:rFonts w:eastAsiaTheme="minorEastAsia"/>
          <w:iCs/>
          <w:sz w:val="22"/>
          <w:szCs w:val="22"/>
          <w:lang w:val="en-US" w:eastAsia="zh-CN"/>
        </w:rPr>
        <w:t>AGC</w:t>
      </w:r>
      <w:r w:rsidR="00F0526C">
        <w:rPr>
          <w:rFonts w:eastAsiaTheme="minorEastAsia"/>
          <w:iCs/>
          <w:sz w:val="22"/>
          <w:szCs w:val="22"/>
          <w:lang w:val="en-US" w:eastAsia="zh-CN"/>
        </w:rPr>
        <w:t xml:space="preserve">. </w:t>
      </w:r>
      <w:proofErr w:type="gramStart"/>
      <w:r w:rsidR="00F0526C">
        <w:rPr>
          <w:rFonts w:eastAsiaTheme="minorEastAsia"/>
          <w:iCs/>
          <w:sz w:val="22"/>
          <w:szCs w:val="22"/>
          <w:lang w:val="en-US" w:eastAsia="zh-CN"/>
        </w:rPr>
        <w:t>i.e.</w:t>
      </w:r>
      <w:proofErr w:type="gramEnd"/>
      <w:r w:rsidR="0027198B">
        <w:rPr>
          <w:rFonts w:eastAsiaTheme="minorEastAsia"/>
          <w:iCs/>
          <w:sz w:val="22"/>
          <w:szCs w:val="22"/>
          <w:lang w:val="en-US" w:eastAsia="zh-CN"/>
        </w:rPr>
        <w:t xml:space="preserve"> one whole PRS sample may not be need for Rx AGC</w:t>
      </w:r>
      <w:r w:rsidR="007020A4">
        <w:rPr>
          <w:rFonts w:eastAsiaTheme="minorEastAsia"/>
          <w:iCs/>
          <w:sz w:val="22"/>
          <w:szCs w:val="22"/>
          <w:lang w:val="en-US" w:eastAsia="zh-CN"/>
        </w:rPr>
        <w:t xml:space="preserve"> if PRS repetitions </w:t>
      </w:r>
      <w:r w:rsidR="002D163E">
        <w:rPr>
          <w:rFonts w:eastAsiaTheme="minorEastAsia"/>
          <w:iCs/>
          <w:sz w:val="22"/>
          <w:szCs w:val="22"/>
          <w:lang w:val="en-US" w:eastAsia="zh-CN"/>
        </w:rPr>
        <w:t>are configured in the assistance data</w:t>
      </w:r>
      <w:r w:rsidR="0027198B">
        <w:rPr>
          <w:rFonts w:eastAsiaTheme="minorEastAsia"/>
          <w:iCs/>
          <w:sz w:val="22"/>
          <w:szCs w:val="22"/>
          <w:lang w:val="en-US" w:eastAsia="zh-CN"/>
        </w:rPr>
        <w:t>.</w:t>
      </w:r>
    </w:p>
    <w:p w14:paraId="50AF2115" w14:textId="39E6C054" w:rsidR="00821014" w:rsidRPr="003E2CE4" w:rsidRDefault="006A0382" w:rsidP="00AB2FE2">
      <w:pPr>
        <w:rPr>
          <w:rFonts w:eastAsiaTheme="minorEastAsia"/>
          <w:b/>
          <w:bCs/>
          <w:iCs/>
          <w:sz w:val="22"/>
          <w:szCs w:val="22"/>
          <w:lang w:val="en-US" w:eastAsia="zh-CN"/>
        </w:rPr>
      </w:pPr>
      <w:r w:rsidRPr="003E2CE4">
        <w:rPr>
          <w:rFonts w:eastAsiaTheme="minorEastAsia"/>
          <w:b/>
          <w:bCs/>
          <w:iCs/>
          <w:sz w:val="22"/>
          <w:szCs w:val="22"/>
          <w:lang w:val="en-US" w:eastAsia="zh-CN"/>
        </w:rPr>
        <w:t xml:space="preserve">Proposal </w:t>
      </w:r>
      <w:r w:rsidR="00857D30">
        <w:rPr>
          <w:rFonts w:eastAsiaTheme="minorEastAsia"/>
          <w:b/>
          <w:bCs/>
          <w:iCs/>
          <w:sz w:val="22"/>
          <w:szCs w:val="22"/>
          <w:lang w:val="en-US" w:eastAsia="zh-CN"/>
        </w:rPr>
        <w:t>3</w:t>
      </w:r>
      <w:r w:rsidR="00355195" w:rsidRPr="003E2CE4">
        <w:rPr>
          <w:rFonts w:eastAsiaTheme="minorEastAsia"/>
          <w:b/>
          <w:bCs/>
          <w:iCs/>
          <w:sz w:val="22"/>
          <w:szCs w:val="22"/>
          <w:lang w:val="en-US" w:eastAsia="zh-CN"/>
        </w:rPr>
        <w:t xml:space="preserve">: </w:t>
      </w:r>
      <w:r w:rsidR="00CA40FE" w:rsidRPr="003E2CE4">
        <w:rPr>
          <w:rFonts w:eastAsiaTheme="minorEastAsia"/>
          <w:b/>
          <w:bCs/>
          <w:iCs/>
          <w:sz w:val="22"/>
          <w:szCs w:val="22"/>
          <w:lang w:val="en-US" w:eastAsia="zh-CN"/>
        </w:rPr>
        <w:t xml:space="preserve">To enable low-latency measurements </w:t>
      </w:r>
      <w:r w:rsidR="0067040E" w:rsidRPr="003E2CE4">
        <w:rPr>
          <w:rFonts w:eastAsiaTheme="minorEastAsia"/>
          <w:b/>
          <w:bCs/>
          <w:iCs/>
          <w:sz w:val="22"/>
          <w:szCs w:val="22"/>
          <w:lang w:val="en-US" w:eastAsia="zh-CN"/>
        </w:rPr>
        <w:t>with M = 1</w:t>
      </w:r>
      <w:r w:rsidR="004E6D20">
        <w:rPr>
          <w:rFonts w:eastAsiaTheme="minorEastAsia"/>
          <w:b/>
          <w:bCs/>
          <w:iCs/>
          <w:sz w:val="22"/>
          <w:szCs w:val="22"/>
          <w:lang w:val="en-US" w:eastAsia="zh-CN"/>
        </w:rPr>
        <w:t xml:space="preserve"> in additional scenarios</w:t>
      </w:r>
      <w:r w:rsidR="0067040E" w:rsidRPr="003E2CE4">
        <w:rPr>
          <w:rFonts w:eastAsiaTheme="minorEastAsia"/>
          <w:b/>
          <w:bCs/>
          <w:iCs/>
          <w:sz w:val="22"/>
          <w:szCs w:val="22"/>
          <w:lang w:val="en-US" w:eastAsia="zh-CN"/>
        </w:rPr>
        <w:t xml:space="preserve">, </w:t>
      </w:r>
      <w:r w:rsidR="00355195" w:rsidRPr="003E2CE4">
        <w:rPr>
          <w:rFonts w:eastAsiaTheme="minorEastAsia"/>
          <w:b/>
          <w:bCs/>
          <w:iCs/>
          <w:sz w:val="22"/>
          <w:szCs w:val="22"/>
          <w:lang w:val="en-US" w:eastAsia="zh-CN"/>
        </w:rPr>
        <w:t xml:space="preserve">RAN4 </w:t>
      </w:r>
      <w:r w:rsidR="0053484F" w:rsidRPr="003E2CE4">
        <w:rPr>
          <w:rFonts w:eastAsiaTheme="minorEastAsia"/>
          <w:b/>
          <w:bCs/>
          <w:iCs/>
          <w:sz w:val="22"/>
          <w:szCs w:val="22"/>
          <w:lang w:val="en-US" w:eastAsia="zh-CN"/>
        </w:rPr>
        <w:t>should discuss</w:t>
      </w:r>
      <w:r w:rsidR="00CA40FE" w:rsidRPr="003E2CE4">
        <w:rPr>
          <w:rFonts w:eastAsiaTheme="minorEastAsia"/>
          <w:b/>
          <w:bCs/>
          <w:iCs/>
          <w:sz w:val="22"/>
          <w:szCs w:val="22"/>
          <w:lang w:val="en-US" w:eastAsia="zh-CN"/>
        </w:rPr>
        <w:t xml:space="preserve"> under</w:t>
      </w:r>
      <w:r w:rsidR="0067040E" w:rsidRPr="003E2CE4">
        <w:rPr>
          <w:rFonts w:eastAsiaTheme="minorEastAsia"/>
          <w:b/>
          <w:bCs/>
          <w:iCs/>
          <w:sz w:val="22"/>
          <w:szCs w:val="22"/>
          <w:lang w:val="en-US" w:eastAsia="zh-CN"/>
        </w:rPr>
        <w:t xml:space="preserve"> which conditions </w:t>
      </w:r>
      <w:r w:rsidR="00EC291B" w:rsidRPr="003E2CE4">
        <w:rPr>
          <w:rFonts w:eastAsiaTheme="minorEastAsia"/>
          <w:b/>
          <w:bCs/>
          <w:iCs/>
          <w:sz w:val="22"/>
          <w:szCs w:val="22"/>
          <w:lang w:val="en-US" w:eastAsia="zh-CN"/>
        </w:rPr>
        <w:t>it would be possible to use some PRS resource repetitions</w:t>
      </w:r>
      <w:r w:rsidR="00A83E01">
        <w:rPr>
          <w:rFonts w:eastAsiaTheme="minorEastAsia"/>
          <w:b/>
          <w:bCs/>
          <w:iCs/>
          <w:sz w:val="22"/>
          <w:szCs w:val="22"/>
          <w:lang w:val="en-US" w:eastAsia="zh-CN"/>
        </w:rPr>
        <w:t xml:space="preserve"> (in different slots)</w:t>
      </w:r>
      <w:r w:rsidR="00EC291B" w:rsidRPr="003E2CE4">
        <w:rPr>
          <w:rFonts w:eastAsiaTheme="minorEastAsia"/>
          <w:b/>
          <w:bCs/>
          <w:iCs/>
          <w:sz w:val="22"/>
          <w:szCs w:val="22"/>
          <w:lang w:val="en-US" w:eastAsia="zh-CN"/>
        </w:rPr>
        <w:t xml:space="preserve"> within one PRS instance to set the Rx AGC</w:t>
      </w:r>
      <w:r w:rsidR="0053484F" w:rsidRPr="003E2CE4">
        <w:rPr>
          <w:rFonts w:eastAsiaTheme="minorEastAsia"/>
          <w:b/>
          <w:bCs/>
          <w:iCs/>
          <w:sz w:val="22"/>
          <w:szCs w:val="22"/>
          <w:lang w:val="en-US" w:eastAsia="zh-CN"/>
        </w:rPr>
        <w:t>.</w:t>
      </w:r>
    </w:p>
    <w:p w14:paraId="36B9A7EE" w14:textId="365326A2" w:rsidR="00C11E64" w:rsidRDefault="00C11E64" w:rsidP="00C11E64">
      <w:pPr>
        <w:pStyle w:val="Heading1"/>
      </w:pPr>
      <w:r>
        <w:t xml:space="preserve">PRS measurements </w:t>
      </w:r>
      <w:r w:rsidR="0082646D">
        <w:t>without</w:t>
      </w:r>
      <w:r>
        <w:t xml:space="preserve"> measurement gaps</w:t>
      </w:r>
    </w:p>
    <w:p w14:paraId="54D3C07B" w14:textId="5CF396DE" w:rsidR="00E97819" w:rsidRDefault="00472818" w:rsidP="00C11E64">
      <w:pPr>
        <w:rPr>
          <w:sz w:val="22"/>
          <w:szCs w:val="22"/>
        </w:rPr>
      </w:pPr>
      <w:r>
        <w:rPr>
          <w:sz w:val="22"/>
          <w:szCs w:val="22"/>
        </w:rPr>
        <w:t xml:space="preserve">RAN1 has reached a working assumption regarding support of PRS measurements </w:t>
      </w:r>
      <w:r w:rsidR="0082646D">
        <w:rPr>
          <w:sz w:val="22"/>
          <w:szCs w:val="22"/>
        </w:rPr>
        <w:t>with</w:t>
      </w:r>
      <w:r w:rsidR="003C60AD">
        <w:rPr>
          <w:sz w:val="22"/>
          <w:szCs w:val="22"/>
        </w:rPr>
        <w:t>out measurement gaps [</w:t>
      </w:r>
      <w:r w:rsidR="00430550">
        <w:rPr>
          <w:sz w:val="22"/>
          <w:szCs w:val="22"/>
        </w:rPr>
        <w:t>3</w:t>
      </w:r>
      <w:r w:rsidR="003C60AD">
        <w:rPr>
          <w:sz w:val="22"/>
          <w:szCs w:val="22"/>
        </w:rPr>
        <w:t xml:space="preserve">]. </w:t>
      </w:r>
      <w:r w:rsidR="00430550">
        <w:rPr>
          <w:sz w:val="22"/>
          <w:szCs w:val="22"/>
        </w:rPr>
        <w:t>Even though m</w:t>
      </w:r>
      <w:r w:rsidR="003C60AD">
        <w:rPr>
          <w:sz w:val="22"/>
          <w:szCs w:val="22"/>
        </w:rPr>
        <w:t>any details still need to be finalized</w:t>
      </w:r>
      <w:r w:rsidR="001103A2">
        <w:rPr>
          <w:sz w:val="22"/>
          <w:szCs w:val="22"/>
        </w:rPr>
        <w:t xml:space="preserve">, </w:t>
      </w:r>
      <w:r w:rsidR="00F4572D">
        <w:rPr>
          <w:sz w:val="22"/>
          <w:szCs w:val="22"/>
        </w:rPr>
        <w:t>in this sect</w:t>
      </w:r>
      <w:r w:rsidR="0006199B">
        <w:rPr>
          <w:sz w:val="22"/>
          <w:szCs w:val="22"/>
        </w:rPr>
        <w:t>ion we discuss</w:t>
      </w:r>
      <w:r w:rsidR="008259B0">
        <w:rPr>
          <w:sz w:val="22"/>
          <w:szCs w:val="22"/>
        </w:rPr>
        <w:t xml:space="preserve"> s</w:t>
      </w:r>
      <w:r w:rsidR="006D6DF9">
        <w:rPr>
          <w:sz w:val="22"/>
          <w:szCs w:val="22"/>
        </w:rPr>
        <w:t>ome aspects where</w:t>
      </w:r>
      <w:r w:rsidR="0006199B">
        <w:rPr>
          <w:sz w:val="22"/>
          <w:szCs w:val="22"/>
        </w:rPr>
        <w:t xml:space="preserve"> </w:t>
      </w:r>
      <w:r w:rsidR="00732B0D">
        <w:rPr>
          <w:sz w:val="22"/>
          <w:szCs w:val="22"/>
        </w:rPr>
        <w:t xml:space="preserve">impact </w:t>
      </w:r>
      <w:r w:rsidR="001103A2">
        <w:rPr>
          <w:sz w:val="22"/>
          <w:szCs w:val="22"/>
        </w:rPr>
        <w:t xml:space="preserve">to RRM requirements </w:t>
      </w:r>
      <w:r w:rsidR="007F0421">
        <w:rPr>
          <w:sz w:val="22"/>
          <w:szCs w:val="22"/>
        </w:rPr>
        <w:t>is</w:t>
      </w:r>
      <w:r w:rsidR="001103A2">
        <w:rPr>
          <w:sz w:val="22"/>
          <w:szCs w:val="22"/>
        </w:rPr>
        <w:t xml:space="preserve"> anticipate</w:t>
      </w:r>
      <w:r w:rsidR="00722D1A">
        <w:rPr>
          <w:sz w:val="22"/>
          <w:szCs w:val="22"/>
        </w:rPr>
        <w:t>d for gapless measurements.</w:t>
      </w:r>
    </w:p>
    <w:p w14:paraId="3AA70C54" w14:textId="449873CC" w:rsidR="00153B8B" w:rsidRDefault="001D15FF" w:rsidP="00C11E64">
      <w:pPr>
        <w:rPr>
          <w:sz w:val="22"/>
          <w:szCs w:val="22"/>
        </w:rPr>
      </w:pPr>
      <w:r>
        <w:rPr>
          <w:sz w:val="22"/>
          <w:szCs w:val="22"/>
        </w:rPr>
        <w:t xml:space="preserve">The first </w:t>
      </w:r>
      <w:r w:rsidR="003F6E48">
        <w:rPr>
          <w:sz w:val="22"/>
          <w:szCs w:val="22"/>
        </w:rPr>
        <w:t xml:space="preserve">anticipated </w:t>
      </w:r>
      <w:r>
        <w:rPr>
          <w:sz w:val="22"/>
          <w:szCs w:val="22"/>
        </w:rPr>
        <w:t>impact</w:t>
      </w:r>
      <w:r w:rsidR="003F6E48">
        <w:rPr>
          <w:sz w:val="22"/>
          <w:szCs w:val="22"/>
        </w:rPr>
        <w:t xml:space="preserve"> would be to the structure of the specification. </w:t>
      </w:r>
      <w:r w:rsidR="002C0658">
        <w:rPr>
          <w:sz w:val="22"/>
          <w:szCs w:val="22"/>
        </w:rPr>
        <w:t>Currently, al</w:t>
      </w:r>
      <w:r w:rsidR="009C3160">
        <w:rPr>
          <w:sz w:val="22"/>
          <w:szCs w:val="22"/>
        </w:rPr>
        <w:t>l</w:t>
      </w:r>
      <w:r w:rsidR="002C0658">
        <w:rPr>
          <w:sz w:val="22"/>
          <w:szCs w:val="22"/>
        </w:rPr>
        <w:t xml:space="preserve"> the</w:t>
      </w:r>
      <w:r w:rsidR="009C3160">
        <w:rPr>
          <w:sz w:val="22"/>
          <w:szCs w:val="22"/>
        </w:rPr>
        <w:t xml:space="preserve"> requirements for NR positioning </w:t>
      </w:r>
      <w:r w:rsidR="001537CD">
        <w:rPr>
          <w:sz w:val="22"/>
          <w:szCs w:val="22"/>
        </w:rPr>
        <w:t>under TS 38.133 section 9.1</w:t>
      </w:r>
      <w:r w:rsidR="002C0658">
        <w:rPr>
          <w:sz w:val="22"/>
          <w:szCs w:val="22"/>
        </w:rPr>
        <w:t xml:space="preserve"> </w:t>
      </w:r>
      <w:r w:rsidR="00F861F6">
        <w:rPr>
          <w:sz w:val="22"/>
          <w:szCs w:val="22"/>
        </w:rPr>
        <w:t>apply</w:t>
      </w:r>
      <w:r w:rsidR="001537CD">
        <w:rPr>
          <w:sz w:val="22"/>
          <w:szCs w:val="22"/>
        </w:rPr>
        <w:t xml:space="preserve"> onl</w:t>
      </w:r>
      <w:r w:rsidR="00F469F8">
        <w:rPr>
          <w:sz w:val="22"/>
          <w:szCs w:val="22"/>
        </w:rPr>
        <w:t>y</w:t>
      </w:r>
      <w:r w:rsidR="00F861F6">
        <w:rPr>
          <w:sz w:val="22"/>
          <w:szCs w:val="22"/>
        </w:rPr>
        <w:t xml:space="preserve"> </w:t>
      </w:r>
      <w:r w:rsidR="008041E1">
        <w:rPr>
          <w:sz w:val="22"/>
          <w:szCs w:val="22"/>
        </w:rPr>
        <w:t>when UE is configured with per-UE measurement gaps.</w:t>
      </w:r>
      <w:r w:rsidR="00F469F8">
        <w:rPr>
          <w:sz w:val="22"/>
          <w:szCs w:val="22"/>
        </w:rPr>
        <w:t xml:space="preserve"> </w:t>
      </w:r>
      <w:r w:rsidR="004B3E3A">
        <w:rPr>
          <w:sz w:val="22"/>
          <w:szCs w:val="22"/>
        </w:rPr>
        <w:t xml:space="preserve">The general applicability statement in section 9.1 would need to be revised. </w:t>
      </w:r>
      <w:r w:rsidR="00F469F8">
        <w:rPr>
          <w:sz w:val="22"/>
          <w:szCs w:val="22"/>
        </w:rPr>
        <w:t xml:space="preserve">New subsections </w:t>
      </w:r>
      <w:r w:rsidR="00D810B4">
        <w:rPr>
          <w:sz w:val="22"/>
          <w:szCs w:val="22"/>
        </w:rPr>
        <w:t>should be created to separate the</w:t>
      </w:r>
      <w:r w:rsidR="00F469F8">
        <w:rPr>
          <w:sz w:val="22"/>
          <w:szCs w:val="22"/>
        </w:rPr>
        <w:t xml:space="preserve"> </w:t>
      </w:r>
      <w:r w:rsidR="003648B8">
        <w:rPr>
          <w:sz w:val="22"/>
          <w:szCs w:val="22"/>
        </w:rPr>
        <w:t>requirements</w:t>
      </w:r>
      <w:r w:rsidR="00796F6C">
        <w:rPr>
          <w:sz w:val="22"/>
          <w:szCs w:val="22"/>
        </w:rPr>
        <w:t xml:space="preserve"> (</w:t>
      </w:r>
      <w:proofErr w:type="gramStart"/>
      <w:r w:rsidR="00796F6C">
        <w:rPr>
          <w:sz w:val="22"/>
          <w:szCs w:val="22"/>
        </w:rPr>
        <w:t>e.g.</w:t>
      </w:r>
      <w:proofErr w:type="gramEnd"/>
      <w:r w:rsidR="00796F6C">
        <w:rPr>
          <w:sz w:val="22"/>
          <w:szCs w:val="22"/>
        </w:rPr>
        <w:t xml:space="preserve"> measurement period)</w:t>
      </w:r>
      <w:r w:rsidR="003648B8">
        <w:rPr>
          <w:sz w:val="22"/>
          <w:szCs w:val="22"/>
        </w:rPr>
        <w:t xml:space="preserve"> that would be different </w:t>
      </w:r>
      <w:r w:rsidR="008750A3">
        <w:rPr>
          <w:sz w:val="22"/>
          <w:szCs w:val="22"/>
        </w:rPr>
        <w:t xml:space="preserve">between </w:t>
      </w:r>
      <w:r w:rsidR="00D810B4">
        <w:rPr>
          <w:sz w:val="22"/>
          <w:szCs w:val="22"/>
        </w:rPr>
        <w:t>meas</w:t>
      </w:r>
      <w:r w:rsidR="00796F6C">
        <w:rPr>
          <w:sz w:val="22"/>
          <w:szCs w:val="22"/>
        </w:rPr>
        <w:t>urements with and without gaps.</w:t>
      </w:r>
      <w:r w:rsidR="00083F59">
        <w:rPr>
          <w:sz w:val="22"/>
          <w:szCs w:val="22"/>
        </w:rPr>
        <w:t xml:space="preserve"> </w:t>
      </w:r>
    </w:p>
    <w:p w14:paraId="452F8716" w14:textId="7C25D73C" w:rsidR="004817EB" w:rsidRPr="007626E0" w:rsidRDefault="007A58BC" w:rsidP="00C11E64">
      <w:pPr>
        <w:rPr>
          <w:b/>
          <w:bCs/>
          <w:sz w:val="22"/>
          <w:szCs w:val="22"/>
        </w:rPr>
      </w:pPr>
      <w:r w:rsidRPr="007626E0">
        <w:rPr>
          <w:b/>
          <w:bCs/>
          <w:sz w:val="22"/>
          <w:szCs w:val="22"/>
        </w:rPr>
        <w:t xml:space="preserve">Proposal </w:t>
      </w:r>
      <w:r w:rsidR="00221CC0">
        <w:rPr>
          <w:b/>
          <w:bCs/>
          <w:sz w:val="22"/>
          <w:szCs w:val="22"/>
        </w:rPr>
        <w:t>4</w:t>
      </w:r>
      <w:r w:rsidRPr="007626E0">
        <w:rPr>
          <w:b/>
          <w:bCs/>
          <w:sz w:val="22"/>
          <w:szCs w:val="22"/>
        </w:rPr>
        <w:t>: When introducing RRM requirements for gapless PRS measurements in TS 38.133, the general applicability statement</w:t>
      </w:r>
      <w:r w:rsidR="005F2A9D" w:rsidRPr="007626E0">
        <w:rPr>
          <w:b/>
          <w:bCs/>
          <w:sz w:val="22"/>
          <w:szCs w:val="22"/>
        </w:rPr>
        <w:t xml:space="preserve"> in section 9.1 </w:t>
      </w:r>
      <w:r w:rsidR="00DA5747" w:rsidRPr="007626E0">
        <w:rPr>
          <w:b/>
          <w:bCs/>
          <w:sz w:val="22"/>
          <w:szCs w:val="22"/>
        </w:rPr>
        <w:t>would</w:t>
      </w:r>
      <w:r w:rsidR="005F2A9D" w:rsidRPr="007626E0">
        <w:rPr>
          <w:b/>
          <w:bCs/>
          <w:sz w:val="22"/>
          <w:szCs w:val="22"/>
        </w:rPr>
        <w:t xml:space="preserve"> be revised</w:t>
      </w:r>
      <w:r w:rsidR="00DA5747" w:rsidRPr="007626E0">
        <w:rPr>
          <w:b/>
          <w:bCs/>
          <w:sz w:val="22"/>
          <w:szCs w:val="22"/>
        </w:rPr>
        <w:t xml:space="preserve"> and new subsections would be created to separate the requirements that </w:t>
      </w:r>
      <w:r w:rsidR="007626E0" w:rsidRPr="007626E0">
        <w:rPr>
          <w:b/>
          <w:bCs/>
          <w:sz w:val="22"/>
          <w:szCs w:val="22"/>
        </w:rPr>
        <w:t>are</w:t>
      </w:r>
      <w:r w:rsidR="00DA5747" w:rsidRPr="007626E0">
        <w:rPr>
          <w:b/>
          <w:bCs/>
          <w:sz w:val="22"/>
          <w:szCs w:val="22"/>
        </w:rPr>
        <w:t xml:space="preserve"> different between measurements with and without gaps.</w:t>
      </w:r>
    </w:p>
    <w:p w14:paraId="07EFA854" w14:textId="5E7CF219" w:rsidR="00032C9A" w:rsidRDefault="00386679" w:rsidP="00C11E64">
      <w:pPr>
        <w:rPr>
          <w:sz w:val="22"/>
          <w:szCs w:val="22"/>
        </w:rPr>
      </w:pPr>
      <w:r>
        <w:rPr>
          <w:sz w:val="22"/>
          <w:szCs w:val="22"/>
        </w:rPr>
        <w:t xml:space="preserve">In our understanding, the </w:t>
      </w:r>
      <w:r w:rsidR="00660E04">
        <w:rPr>
          <w:sz w:val="22"/>
          <w:szCs w:val="22"/>
        </w:rPr>
        <w:t xml:space="preserve">PRS </w:t>
      </w:r>
      <w:r>
        <w:rPr>
          <w:sz w:val="22"/>
          <w:szCs w:val="22"/>
        </w:rPr>
        <w:t>measurement period formulation</w:t>
      </w:r>
      <w:r w:rsidR="00660E04">
        <w:rPr>
          <w:sz w:val="22"/>
          <w:szCs w:val="22"/>
        </w:rPr>
        <w:t xml:space="preserve"> in TS 38.133 (sections 9.9.2.5, 9.9.3.5 and 9.9.4.5) </w:t>
      </w:r>
      <w:r w:rsidR="00C70829">
        <w:rPr>
          <w:sz w:val="22"/>
          <w:szCs w:val="22"/>
        </w:rPr>
        <w:t>would need to be revisited for gapless measurements.</w:t>
      </w:r>
      <w:r w:rsidR="00146F69">
        <w:rPr>
          <w:sz w:val="22"/>
          <w:szCs w:val="22"/>
        </w:rPr>
        <w:t xml:space="preserve"> W</w:t>
      </w:r>
      <w:r w:rsidR="00105E64">
        <w:rPr>
          <w:sz w:val="22"/>
          <w:szCs w:val="22"/>
        </w:rPr>
        <w:t>e have the following related proposals and observations.</w:t>
      </w:r>
    </w:p>
    <w:p w14:paraId="44D7B065" w14:textId="071DD2F6" w:rsidR="000F68D7" w:rsidRPr="00112519" w:rsidRDefault="00765261" w:rsidP="00C11E64">
      <w:pPr>
        <w:rPr>
          <w:b/>
          <w:bCs/>
          <w:sz w:val="22"/>
          <w:szCs w:val="22"/>
        </w:rPr>
      </w:pPr>
      <w:r w:rsidRPr="00112519">
        <w:rPr>
          <w:b/>
          <w:bCs/>
          <w:sz w:val="22"/>
          <w:szCs w:val="22"/>
        </w:rPr>
        <w:t>Proposal</w:t>
      </w:r>
      <w:r w:rsidR="00CB3FFF" w:rsidRPr="00112519">
        <w:rPr>
          <w:b/>
          <w:bCs/>
          <w:sz w:val="22"/>
          <w:szCs w:val="22"/>
        </w:rPr>
        <w:t xml:space="preserve"> </w:t>
      </w:r>
      <w:r w:rsidR="00221CC0">
        <w:rPr>
          <w:b/>
          <w:bCs/>
          <w:sz w:val="22"/>
          <w:szCs w:val="22"/>
        </w:rPr>
        <w:t>5</w:t>
      </w:r>
      <w:r w:rsidR="00CB3FFF" w:rsidRPr="00112519">
        <w:rPr>
          <w:b/>
          <w:bCs/>
          <w:sz w:val="22"/>
          <w:szCs w:val="22"/>
        </w:rPr>
        <w:t xml:space="preserve">: The measurement period requirements </w:t>
      </w:r>
      <w:r w:rsidR="00112519" w:rsidRPr="00112519">
        <w:rPr>
          <w:b/>
          <w:bCs/>
          <w:sz w:val="22"/>
          <w:szCs w:val="22"/>
        </w:rPr>
        <w:t>should be revisited for gapless PRS measurements.</w:t>
      </w:r>
    </w:p>
    <w:p w14:paraId="1BCFC659" w14:textId="37082775" w:rsidR="00706B0C" w:rsidRPr="00A418DF" w:rsidRDefault="00706B0C" w:rsidP="00706B0C">
      <w:pPr>
        <w:rPr>
          <w:b/>
          <w:bCs/>
          <w:sz w:val="22"/>
          <w:szCs w:val="22"/>
        </w:rPr>
      </w:pPr>
      <w:r w:rsidRPr="00A418DF">
        <w:rPr>
          <w:b/>
          <w:bCs/>
          <w:sz w:val="22"/>
          <w:szCs w:val="22"/>
        </w:rPr>
        <w:t xml:space="preserve">Observation </w:t>
      </w:r>
      <w:r w:rsidR="00DE7AAF">
        <w:rPr>
          <w:b/>
          <w:bCs/>
          <w:sz w:val="22"/>
          <w:szCs w:val="22"/>
        </w:rPr>
        <w:t>1:</w:t>
      </w:r>
      <w:r w:rsidRPr="00A418DF">
        <w:rPr>
          <w:b/>
          <w:bCs/>
          <w:sz w:val="22"/>
          <w:szCs w:val="22"/>
        </w:rPr>
        <w:t xml:space="preserve"> The processing window is exclusively for PRS measurement. CSSF may not apply to gapless measurements.</w:t>
      </w:r>
    </w:p>
    <w:p w14:paraId="5272DE87" w14:textId="474C43E5" w:rsidR="00706B0C" w:rsidRDefault="00706B0C" w:rsidP="00DA5844">
      <w:pPr>
        <w:rPr>
          <w:b/>
          <w:bCs/>
          <w:sz w:val="22"/>
          <w:szCs w:val="22"/>
        </w:rPr>
      </w:pPr>
      <w:r>
        <w:rPr>
          <w:b/>
          <w:bCs/>
          <w:sz w:val="22"/>
          <w:szCs w:val="22"/>
        </w:rPr>
        <w:t xml:space="preserve">Observation </w:t>
      </w:r>
      <w:r w:rsidR="00DE7AAF">
        <w:rPr>
          <w:b/>
          <w:bCs/>
          <w:sz w:val="22"/>
          <w:szCs w:val="22"/>
        </w:rPr>
        <w:t>2</w:t>
      </w:r>
      <w:r>
        <w:rPr>
          <w:b/>
          <w:bCs/>
          <w:sz w:val="22"/>
          <w:szCs w:val="22"/>
        </w:rPr>
        <w:t xml:space="preserve">: </w:t>
      </w:r>
      <w:r w:rsidRPr="00853763">
        <w:rPr>
          <w:b/>
          <w:bCs/>
          <w:sz w:val="22"/>
          <w:szCs w:val="22"/>
        </w:rPr>
        <w:t>When a PRS processing window is configured, PRS is completely processed with the window up to UE capability. Th</w:t>
      </w:r>
      <w:r>
        <w:rPr>
          <w:b/>
          <w:bCs/>
          <w:sz w:val="22"/>
          <w:szCs w:val="22"/>
        </w:rPr>
        <w:t xml:space="preserve">e definition of </w:t>
      </w:r>
      <m:oMath>
        <m:sSub>
          <m:sSubPr>
            <m:ctrlPr>
              <w:rPr>
                <w:rFonts w:ascii="Cambria Math" w:hAnsi="Cambria Math"/>
                <w:b/>
                <w:bCs/>
                <w:i/>
                <w:iCs/>
                <w:sz w:val="24"/>
                <w:szCs w:val="24"/>
                <w:lang w:eastAsia="zh-CN"/>
              </w:rPr>
            </m:ctrlPr>
          </m:sSubPr>
          <m:e>
            <m:r>
              <m:rPr>
                <m:sty m:val="bi"/>
              </m:rPr>
              <w:rPr>
                <w:rFonts w:ascii="Cambria Math" w:hAnsi="Cambria Math"/>
                <w:sz w:val="24"/>
                <w:szCs w:val="24"/>
                <w:lang w:eastAsia="zh-CN"/>
              </w:rPr>
              <m:t>T</m:t>
            </m:r>
          </m:e>
          <m:sub>
            <m:r>
              <m:rPr>
                <m:sty m:val="b"/>
              </m:rPr>
              <w:rPr>
                <w:rFonts w:ascii="Cambria Math" w:hAnsi="Cambria Math"/>
                <w:sz w:val="24"/>
                <w:szCs w:val="24"/>
                <w:lang w:eastAsia="zh-CN"/>
              </w:rPr>
              <m:t>effect</m:t>
            </m:r>
            <m:r>
              <m:rPr>
                <m:sty m:val="bi"/>
              </m:rPr>
              <w:rPr>
                <w:rFonts w:ascii="Cambria Math" w:hAnsi="Cambria Math"/>
                <w:sz w:val="24"/>
                <w:szCs w:val="24"/>
                <w:lang w:eastAsia="zh-CN"/>
              </w:rPr>
              <m:t>,i</m:t>
            </m:r>
          </m:sub>
        </m:sSub>
      </m:oMath>
      <w:r>
        <w:rPr>
          <w:b/>
          <w:bCs/>
          <w:iCs/>
          <w:sz w:val="24"/>
          <w:szCs w:val="24"/>
          <w:lang w:eastAsia="zh-CN"/>
        </w:rPr>
        <w:t xml:space="preserve"> may be revisited for gapless PRS measurements.</w:t>
      </w:r>
    </w:p>
    <w:p w14:paraId="09B85948" w14:textId="4262CDA3" w:rsidR="00CE3AA6" w:rsidRDefault="00CE3AA6" w:rsidP="00DA5844">
      <w:pPr>
        <w:rPr>
          <w:b/>
          <w:bCs/>
          <w:sz w:val="22"/>
          <w:szCs w:val="22"/>
        </w:rPr>
      </w:pPr>
      <w:r>
        <w:rPr>
          <w:b/>
          <w:bCs/>
          <w:sz w:val="22"/>
          <w:szCs w:val="22"/>
        </w:rPr>
        <w:t xml:space="preserve">Proposal </w:t>
      </w:r>
      <w:r w:rsidR="00DE7AAF">
        <w:rPr>
          <w:b/>
          <w:bCs/>
          <w:sz w:val="22"/>
          <w:szCs w:val="22"/>
        </w:rPr>
        <w:t>5</w:t>
      </w:r>
      <w:r>
        <w:rPr>
          <w:b/>
          <w:bCs/>
          <w:sz w:val="22"/>
          <w:szCs w:val="22"/>
        </w:rPr>
        <w:t xml:space="preserve">: FFS how modify the </w:t>
      </w:r>
      <w:r w:rsidR="0060150F">
        <w:rPr>
          <w:b/>
          <w:bCs/>
          <w:sz w:val="22"/>
          <w:szCs w:val="22"/>
        </w:rPr>
        <w:t xml:space="preserve">definitions of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sidR="00201354">
        <w:rPr>
          <w:b/>
          <w:bCs/>
          <w:sz w:val="22"/>
          <w:szCs w:val="22"/>
        </w:rPr>
        <w:t xml:space="preserve"> </w:t>
      </w:r>
      <w:r w:rsidR="00706B0C">
        <w:rPr>
          <w:b/>
          <w:bCs/>
          <w:sz w:val="22"/>
          <w:szCs w:val="22"/>
        </w:rPr>
        <w:t>,</w:t>
      </w:r>
      <w:r w:rsidR="00201354">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sidR="00201354">
        <w:rPr>
          <w:b/>
          <w:bCs/>
          <w:sz w:val="22"/>
          <w:szCs w:val="22"/>
        </w:rPr>
        <w:t xml:space="preserve">  </w:t>
      </w:r>
      <w:r w:rsidR="00706B0C">
        <w:rPr>
          <w:b/>
          <w:bCs/>
          <w:sz w:val="22"/>
          <w:szCs w:val="22"/>
        </w:rPr>
        <w:t xml:space="preserve">and </w:t>
      </w:r>
      <m:oMath>
        <m:sSub>
          <m:sSubPr>
            <m:ctrlPr>
              <w:rPr>
                <w:rFonts w:ascii="Cambria Math" w:hAnsi="Cambria Math"/>
                <w:b/>
                <w:bCs/>
                <w:i/>
                <w:iCs/>
                <w:sz w:val="24"/>
                <w:szCs w:val="24"/>
                <w:lang w:eastAsia="zh-CN"/>
              </w:rPr>
            </m:ctrlPr>
          </m:sSubPr>
          <m:e>
            <m:r>
              <m:rPr>
                <m:sty m:val="bi"/>
              </m:rPr>
              <w:rPr>
                <w:rFonts w:ascii="Cambria Math" w:hAnsi="Cambria Math"/>
                <w:sz w:val="24"/>
                <w:szCs w:val="24"/>
                <w:lang w:eastAsia="zh-CN"/>
              </w:rPr>
              <m:t>T</m:t>
            </m:r>
          </m:e>
          <m:sub>
            <m:r>
              <m:rPr>
                <m:sty m:val="b"/>
              </m:rPr>
              <w:rPr>
                <w:rFonts w:ascii="Cambria Math" w:hAnsi="Cambria Math"/>
                <w:sz w:val="24"/>
                <w:szCs w:val="24"/>
                <w:lang w:eastAsia="zh-CN"/>
              </w:rPr>
              <m:t>effect</m:t>
            </m:r>
            <m:r>
              <m:rPr>
                <m:sty m:val="bi"/>
              </m:rPr>
              <w:rPr>
                <w:rFonts w:ascii="Cambria Math" w:hAnsi="Cambria Math"/>
                <w:sz w:val="24"/>
                <w:szCs w:val="24"/>
                <w:lang w:eastAsia="zh-CN"/>
              </w:rPr>
              <m:t>,i</m:t>
            </m:r>
          </m:sub>
        </m:sSub>
      </m:oMath>
      <w:r w:rsidR="00706B0C">
        <w:rPr>
          <w:b/>
          <w:bCs/>
          <w:iCs/>
          <w:sz w:val="24"/>
          <w:szCs w:val="24"/>
          <w:lang w:eastAsia="zh-CN"/>
        </w:rPr>
        <w:t xml:space="preserve"> </w:t>
      </w:r>
      <w:r w:rsidR="00201354">
        <w:rPr>
          <w:b/>
          <w:bCs/>
          <w:sz w:val="22"/>
          <w:szCs w:val="22"/>
        </w:rPr>
        <w:t>pending more details about the PRS processing window</w:t>
      </w:r>
      <w:r w:rsidR="00F45A87">
        <w:rPr>
          <w:b/>
          <w:bCs/>
          <w:sz w:val="22"/>
          <w:szCs w:val="22"/>
        </w:rPr>
        <w:t>s</w:t>
      </w:r>
      <w:r w:rsidR="00201354">
        <w:rPr>
          <w:b/>
          <w:bCs/>
          <w:sz w:val="22"/>
          <w:szCs w:val="22"/>
        </w:rPr>
        <w:t>.</w:t>
      </w:r>
    </w:p>
    <w:p w14:paraId="191267B1" w14:textId="45C5ACC3" w:rsidR="00112519" w:rsidRPr="0089627A" w:rsidRDefault="009B6F3F" w:rsidP="00E32725">
      <w:pPr>
        <w:rPr>
          <w:b/>
          <w:bCs/>
          <w:sz w:val="22"/>
          <w:szCs w:val="22"/>
        </w:rPr>
      </w:pPr>
      <w:r>
        <w:rPr>
          <w:b/>
          <w:bCs/>
          <w:sz w:val="22"/>
          <w:szCs w:val="22"/>
        </w:rPr>
        <w:t xml:space="preserve">Proposal </w:t>
      </w:r>
      <w:r w:rsidR="002A4BA1">
        <w:rPr>
          <w:b/>
          <w:bCs/>
          <w:sz w:val="22"/>
          <w:szCs w:val="22"/>
        </w:rPr>
        <w:t>6</w:t>
      </w:r>
      <w:r>
        <w:rPr>
          <w:b/>
          <w:bCs/>
          <w:sz w:val="22"/>
          <w:szCs w:val="22"/>
        </w:rPr>
        <w:t xml:space="preserve">: </w:t>
      </w:r>
      <w:r w:rsidR="006A37B1">
        <w:rPr>
          <w:b/>
          <w:bCs/>
          <w:sz w:val="22"/>
          <w:szCs w:val="22"/>
        </w:rPr>
        <w:t>FFS the a</w:t>
      </w:r>
      <w:r w:rsidR="005C2AE7">
        <w:rPr>
          <w:b/>
          <w:bCs/>
          <w:sz w:val="22"/>
          <w:szCs w:val="22"/>
        </w:rPr>
        <w:t xml:space="preserve">pplicable range of </w:t>
      </w:r>
      <w:r w:rsidR="006A37B1">
        <w:rPr>
          <w:b/>
          <w:bCs/>
          <w:sz w:val="22"/>
          <w:szCs w:val="22"/>
        </w:rPr>
        <w:t xml:space="preserve">number of samples for </w:t>
      </w:r>
      <w:r w:rsidR="005C2AE7">
        <w:rPr>
          <w:b/>
          <w:bCs/>
          <w:sz w:val="22"/>
          <w:szCs w:val="22"/>
        </w:rPr>
        <w:t>PRS gapless measurements</w:t>
      </w:r>
      <w:r w:rsidR="006A37B1">
        <w:rPr>
          <w:b/>
          <w:bCs/>
          <w:sz w:val="22"/>
          <w:szCs w:val="22"/>
        </w:rPr>
        <w:t>.</w:t>
      </w:r>
    </w:p>
    <w:p w14:paraId="02561780" w14:textId="56B23B60" w:rsidR="00C11E64" w:rsidRDefault="00C445D1" w:rsidP="00BF387E">
      <w:pPr>
        <w:pStyle w:val="Heading1"/>
        <w:rPr>
          <w:szCs w:val="36"/>
          <w:lang w:val="en-US" w:eastAsia="zh-CN"/>
        </w:rPr>
      </w:pPr>
      <w:r>
        <w:rPr>
          <w:szCs w:val="36"/>
          <w:lang w:val="en-US" w:eastAsia="zh-CN"/>
        </w:rPr>
        <w:t xml:space="preserve">Measurement period </w:t>
      </w:r>
      <w:r w:rsidR="00323F3C">
        <w:rPr>
          <w:szCs w:val="36"/>
          <w:lang w:val="en-US" w:eastAsia="zh-CN"/>
        </w:rPr>
        <w:t>optimization</w:t>
      </w:r>
      <w:r>
        <w:rPr>
          <w:szCs w:val="36"/>
          <w:lang w:val="en-US" w:eastAsia="zh-CN"/>
        </w:rPr>
        <w:t>s</w:t>
      </w:r>
    </w:p>
    <w:p w14:paraId="5B9CABB5" w14:textId="19E9FA45" w:rsidR="00273978" w:rsidRDefault="00273978" w:rsidP="00C445D1">
      <w:pPr>
        <w:rPr>
          <w:sz w:val="22"/>
          <w:szCs w:val="22"/>
          <w:lang w:val="en-US" w:eastAsia="zh-CN"/>
        </w:rPr>
      </w:pPr>
      <w:r>
        <w:rPr>
          <w:sz w:val="22"/>
          <w:szCs w:val="22"/>
          <w:lang w:val="en-US" w:eastAsia="zh-CN"/>
        </w:rPr>
        <w:t xml:space="preserve">In this section we propose measurement period optimizations </w:t>
      </w:r>
      <w:r w:rsidR="00F94A7B">
        <w:rPr>
          <w:sz w:val="22"/>
          <w:szCs w:val="22"/>
          <w:lang w:val="en-US" w:eastAsia="zh-CN"/>
        </w:rPr>
        <w:t xml:space="preserve">related to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oMath>
      <w:r w:rsidR="007450AB">
        <w:rPr>
          <w:iCs/>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w:r w:rsidR="00A41220">
        <w:rPr>
          <w:iCs/>
          <w:sz w:val="22"/>
          <w:szCs w:val="22"/>
          <w:lang w:eastAsia="zh-CN"/>
        </w:rPr>
        <w:t xml:space="preserve"> </w:t>
      </w:r>
      <w:r w:rsidR="00A41220">
        <w:rPr>
          <w:sz w:val="22"/>
          <w:szCs w:val="22"/>
          <w:lang w:val="en-US" w:eastAsia="zh-CN"/>
        </w:rPr>
        <w:t>for low-latency positioning measurements</w:t>
      </w:r>
      <w:r w:rsidR="00E7653F">
        <w:rPr>
          <w:iCs/>
          <w:sz w:val="22"/>
          <w:szCs w:val="22"/>
          <w:lang w:eastAsia="zh-CN"/>
        </w:rPr>
        <w:t xml:space="preserve">. The proposed optimizations apply for PRS measurements </w:t>
      </w:r>
      <w:r w:rsidR="00AE0135">
        <w:rPr>
          <w:iCs/>
          <w:sz w:val="22"/>
          <w:szCs w:val="22"/>
          <w:lang w:eastAsia="zh-CN"/>
        </w:rPr>
        <w:t>within measurement gaps, as in Rel-16.</w:t>
      </w:r>
      <w:r w:rsidR="00CC27E7">
        <w:rPr>
          <w:iCs/>
          <w:sz w:val="22"/>
          <w:szCs w:val="22"/>
          <w:lang w:eastAsia="zh-CN"/>
        </w:rPr>
        <w:t xml:space="preserve"> </w:t>
      </w:r>
      <w:r w:rsidR="00CC27E7" w:rsidRPr="00625474">
        <w:rPr>
          <w:sz w:val="22"/>
          <w:szCs w:val="22"/>
          <w:lang w:val="en-US" w:eastAsia="zh-CN"/>
        </w:rPr>
        <w:t xml:space="preserve">For convenience, we reproduce </w:t>
      </w:r>
      <w:r w:rsidR="00B63B5B">
        <w:rPr>
          <w:sz w:val="22"/>
          <w:szCs w:val="22"/>
          <w:lang w:val="en-US" w:eastAsia="zh-CN"/>
        </w:rPr>
        <w:t xml:space="preserve">here </w:t>
      </w:r>
      <w:r w:rsidR="00CC27E7" w:rsidRPr="00625474">
        <w:rPr>
          <w:sz w:val="22"/>
          <w:szCs w:val="22"/>
          <w:lang w:val="en-US" w:eastAsia="zh-CN"/>
        </w:rPr>
        <w:t>the basic equations for PRS-RSTD measurement period [</w:t>
      </w:r>
      <w:r w:rsidR="00B63B5B">
        <w:rPr>
          <w:sz w:val="22"/>
          <w:szCs w:val="22"/>
          <w:lang w:val="en-US" w:eastAsia="zh-CN"/>
        </w:rPr>
        <w:t>4</w:t>
      </w:r>
      <w:r w:rsidR="00CC27E7" w:rsidRPr="00625474">
        <w:rPr>
          <w:sz w:val="22"/>
          <w:szCs w:val="22"/>
          <w:lang w:val="en-US" w:eastAsia="zh-CN"/>
        </w:rPr>
        <w:t>].  Similar equations apply for PRS-RSRP and UE Rx-Tx time difference.</w:t>
      </w:r>
    </w:p>
    <w:p w14:paraId="49BA4E39" w14:textId="7BAE88FE" w:rsidR="00B63B5B" w:rsidRDefault="00B63B5B" w:rsidP="00C445D1">
      <w:pPr>
        <w:rPr>
          <w:sz w:val="22"/>
          <w:szCs w:val="22"/>
          <w:lang w:val="en-US" w:eastAsia="zh-CN"/>
        </w:rPr>
      </w:pPr>
      <w:r w:rsidRPr="00B63B5B">
        <w:rPr>
          <w:noProof/>
          <w:sz w:val="22"/>
          <w:szCs w:val="22"/>
          <w:lang w:val="en-US" w:eastAsia="zh-CN"/>
        </w:rPr>
        <w:lastRenderedPageBreak/>
        <mc:AlternateContent>
          <mc:Choice Requires="wps">
            <w:drawing>
              <wp:inline distT="0" distB="0" distL="0" distR="0" wp14:anchorId="197212FE" wp14:editId="34E4CF00">
                <wp:extent cx="6038850" cy="1935125"/>
                <wp:effectExtent l="0" t="0" r="19050" b="273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935125"/>
                        </a:xfrm>
                        <a:prstGeom prst="rect">
                          <a:avLst/>
                        </a:prstGeom>
                        <a:solidFill>
                          <a:srgbClr val="FFFFFF"/>
                        </a:solidFill>
                        <a:ln w="9525">
                          <a:solidFill>
                            <a:srgbClr val="000000"/>
                          </a:solidFill>
                          <a:miter lim="800000"/>
                          <a:headEnd/>
                          <a:tailEnd/>
                        </a:ln>
                      </wps:spPr>
                      <wps:txbx>
                        <w:txbxContent>
                          <w:p w14:paraId="33343E4D" w14:textId="77777777" w:rsidR="00B63B5B" w:rsidRPr="00625474" w:rsidRDefault="00BE7AD2" w:rsidP="00F36C58">
                            <w:pPr>
                              <w:jc w:val="cente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7646CBD6" w14:textId="77777777" w:rsidR="00B63B5B" w:rsidRPr="00625474" w:rsidRDefault="00BE7AD2" w:rsidP="00F36C58">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6DE7D52" w14:textId="728C62DF" w:rsidR="00ED65E0" w:rsidRPr="00545605" w:rsidRDefault="00BE7AD2" w:rsidP="00545605">
                            <w:pPr>
                              <w:pStyle w:val="B10"/>
                              <w:jc w:val="center"/>
                              <w:rPr>
                                <w:i/>
                                <w:lang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ED65E0">
                              <w:rPr>
                                <w:lang w:eastAsia="zh-CN"/>
                              </w:rPr>
                              <w:t xml:space="preserve"> </w:t>
                            </w:r>
                          </w:p>
                          <w:p w14:paraId="76FAFB26" w14:textId="1D4D3B09" w:rsidR="009E72EB" w:rsidRPr="003C434D" w:rsidRDefault="00BE7AD2" w:rsidP="00F36C58">
                            <w:pPr>
                              <w:jc w:val="center"/>
                              <w:rPr>
                                <w:iCs/>
                                <w:sz w:val="24"/>
                                <w:szCs w:val="24"/>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bCs/>
                                        <w:sz w:val="28"/>
                                        <w:szCs w:val="28"/>
                                      </w:rPr>
                                    </m:ctrlPr>
                                  </m:sSubPr>
                                  <m:e>
                                    <m:r>
                                      <w:rPr>
                                        <w:rFonts w:ascii="Cambria Math" w:hAnsi="Cambria Math"/>
                                        <w:sz w:val="22"/>
                                        <w:szCs w:val="22"/>
                                      </w:rPr>
                                      <m:t>T</m:t>
                                    </m:r>
                                  </m:e>
                                  <m:sub>
                                    <m:r>
                                      <m:rPr>
                                        <m:nor/>
                                      </m:rPr>
                                      <w:rPr>
                                        <w:bCs/>
                                        <w:i/>
                                        <w:iCs/>
                                        <w:sz w:val="22"/>
                                        <w:szCs w:val="22"/>
                                      </w:rPr>
                                      <m:t>i</m:t>
                                    </m:r>
                                  </m:sub>
                                </m:sSub>
                                <m:r>
                                  <w:rPr>
                                    <w:rFonts w:ascii="Cambria Math" w:hAnsi="Cambria Math"/>
                                    <w:sz w:val="22"/>
                                    <w:szCs w:val="22"/>
                                  </w:rPr>
                                  <m:t>+</m:t>
                                </m:r>
                                <m:sSub>
                                  <m:sSubPr>
                                    <m:ctrlPr>
                                      <w:rPr>
                                        <w:rFonts w:ascii="Cambria Math" w:hAnsi="Cambria Math"/>
                                        <w:bCs/>
                                        <w:sz w:val="28"/>
                                        <w:szCs w:val="28"/>
                                      </w:rPr>
                                    </m:ctrlPr>
                                  </m:sSubPr>
                                  <m:e>
                                    <m:r>
                                      <w:rPr>
                                        <w:rFonts w:ascii="Cambria Math" w:hAnsi="Cambria Math"/>
                                        <w:sz w:val="22"/>
                                        <w:szCs w:val="22"/>
                                      </w:rPr>
                                      <m:t>T</m:t>
                                    </m:r>
                                  </m:e>
                                  <m:sub>
                                    <m:r>
                                      <w:rPr>
                                        <w:rFonts w:ascii="Cambria Math" w:hAnsi="Cambria Math"/>
                                        <w:sz w:val="22"/>
                                        <w:szCs w:val="22"/>
                                      </w:rPr>
                                      <m:t>availabl</m:t>
                                    </m:r>
                                    <m:sSub>
                                      <m:sSubPr>
                                        <m:ctrlPr>
                                          <w:rPr>
                                            <w:rFonts w:ascii="Cambria Math" w:hAnsi="Cambria Math"/>
                                            <w:sz w:val="22"/>
                                            <w:szCs w:val="22"/>
                                          </w:rPr>
                                        </m:ctrlPr>
                                      </m:sSubPr>
                                      <m:e>
                                        <m:r>
                                          <w:rPr>
                                            <w:rFonts w:ascii="Cambria Math" w:hAnsi="Cambria Math"/>
                                            <w:sz w:val="22"/>
                                            <w:szCs w:val="22"/>
                                          </w:rPr>
                                          <m:t>e</m:t>
                                        </m:r>
                                        <m:ctrlPr>
                                          <w:rPr>
                                            <w:rFonts w:ascii="Cambria Math" w:hAnsi="Cambria Math"/>
                                            <w:i/>
                                            <w:sz w:val="22"/>
                                            <w:szCs w:val="22"/>
                                          </w:rPr>
                                        </m:ctrlPr>
                                      </m:e>
                                      <m:sub>
                                        <m:r>
                                          <w:rPr>
                                            <w:rFonts w:ascii="Cambria Math" w:hAnsi="Cambria Math"/>
                                            <w:sz w:val="22"/>
                                            <w:szCs w:val="22"/>
                                          </w:rPr>
                                          <m:t>PRS</m:t>
                                        </m:r>
                                        <m:r>
                                          <m:rPr>
                                            <m:nor/>
                                          </m:rPr>
                                          <w:rPr>
                                            <w:bCs/>
                                            <w:sz w:val="22"/>
                                            <w:szCs w:val="22"/>
                                          </w:rPr>
                                          <m:t>,i</m:t>
                                        </m:r>
                                      </m:sub>
                                    </m:sSub>
                                  </m:sub>
                                </m:sSub>
                              </m:oMath>
                            </m:oMathPara>
                          </w:p>
                          <w:p w14:paraId="0B57C171" w14:textId="34762348" w:rsidR="00B63B5B" w:rsidRDefault="00B63B5B"/>
                        </w:txbxContent>
                      </wps:txbx>
                      <wps:bodyPr rot="0" vert="horz" wrap="square" lIns="91440" tIns="45720" rIns="91440" bIns="45720" anchor="t" anchorCtr="0">
                        <a:noAutofit/>
                      </wps:bodyPr>
                    </wps:wsp>
                  </a:graphicData>
                </a:graphic>
              </wp:inline>
            </w:drawing>
          </mc:Choice>
          <mc:Fallback>
            <w:pict>
              <v:shape w14:anchorId="197212FE" id="_x0000_s1029" type="#_x0000_t202" style="width:475.5pt;height:15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CMJQIAAEwEAAAOAAAAZHJzL2Uyb0RvYy54bWysVNtu2zAMfR+wfxD0vtjOpUuMOEWXLsOA&#10;7gK0+wBZlmNhkqhJSuzu60fJaZpdsIdhfhBIkTokD0mvrwetyFE4L8FUtJjklAjDoZFmX9EvD7tX&#10;S0p8YKZhCoyo6KPw9Hrz8sW6t6WYQgeqEY4giPFlbyvahWDLLPO8E5r5CVhh0NiC0yyg6vZZ41iP&#10;6Fpl0zy/ynpwjXXAhfd4ezsa6Sbht63g4VPbehGIqijmFtLp0lnHM9usWbl3zHaSn9Jg/5CFZtJg&#10;0DPULQuMHJz8DUpL7sBDGyYcdAZtK7lINWA1Rf5LNfcdsyLVguR4e6bJ/z9Y/vH42RHZVHRFiWEa&#10;W/QghkDewECmkZ3e+hKd7i26hQGvscupUm/vgH/1xMC2Y2YvbpyDvhOsweyK+DK7eDri+AhS9x+g&#10;wTDsECABDa3TkTokgyA6dunx3JmYCsfLq3y2XC7QxNFWrGaLYrpIMVj59Nw6H94J0CQKFXXY+gTP&#10;jnc+xHRY+eQSo3lQstlJpZLi9vVWOXJkOCa79J3Qf3JThvRI1AJj/x0iT9+fILQMOO9K6oouz06s&#10;jLy9NU2axsCkGmVMWZkTkZG7kcUw1EPq2CwGiCTX0Dwisw7G8cZ1RKED952SHke7ov7bgTlBiXpv&#10;sDurYj6Pu5CU+eL1FBV3aakvLcxwhKpooGQUtyHtT2TAwA12sZWJ3+dMTinjyCbaT+sVd+JST17P&#10;P4HNDwAAAP//AwBQSwMEFAAGAAgAAAAhAAcA6NvdAAAABQEAAA8AAABkcnMvZG93bnJldi54bWxM&#10;j81OwzAQhO9IvIO1SFxQ65SW/oQ4FUIC0Ru0CK5uvE0i7HWw3TS8PQsXuIw0mtXMt8V6cFb0GGLr&#10;ScFknIFAqrxpqVbwunsYLUHEpMlo6wkVfGGEdXl+Vujc+BO9YL9NteASirlW0KTU5VLGqkGn49h3&#10;SJwdfHA6sQ21NEGfuNxZeZ1lc+l0S7zQ6A7vG6w+tkenYDl76t/jZvr8Vs0PdpWuFv3jZ1Dq8mK4&#10;uwWRcEh/x/CDz+hQMtPeH8lEYRXwI+lXOVvdTNjuFUyz2QJkWcj/9OU3AAAA//8DAFBLAQItABQA&#10;BgAIAAAAIQC2gziS/gAAAOEBAAATAAAAAAAAAAAAAAAAAAAAAABbQ29udGVudF9UeXBlc10ueG1s&#10;UEsBAi0AFAAGAAgAAAAhADj9If/WAAAAlAEAAAsAAAAAAAAAAAAAAAAALwEAAF9yZWxzLy5yZWxz&#10;UEsBAi0AFAAGAAgAAAAhAGZcAIwlAgAATAQAAA4AAAAAAAAAAAAAAAAALgIAAGRycy9lMm9Eb2Mu&#10;eG1sUEsBAi0AFAAGAAgAAAAhAAcA6NvdAAAABQEAAA8AAAAAAAAAAAAAAAAAfwQAAGRycy9kb3du&#10;cmV2LnhtbFBLBQYAAAAABAAEAPMAAACJBQAAAAA=&#10;">
                <v:textbox>
                  <w:txbxContent>
                    <w:p w14:paraId="33343E4D" w14:textId="77777777" w:rsidR="00B63B5B" w:rsidRPr="00625474" w:rsidRDefault="00BE7AD2" w:rsidP="00F36C58">
                      <w:pPr>
                        <w:jc w:val="cente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7646CBD6" w14:textId="77777777" w:rsidR="00B63B5B" w:rsidRPr="00625474" w:rsidRDefault="00BE7AD2" w:rsidP="00F36C58">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6DE7D52" w14:textId="728C62DF" w:rsidR="00ED65E0" w:rsidRPr="00545605" w:rsidRDefault="00BE7AD2" w:rsidP="00545605">
                      <w:pPr>
                        <w:pStyle w:val="B10"/>
                        <w:jc w:val="center"/>
                        <w:rPr>
                          <w:i/>
                          <w:lang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ED65E0">
                        <w:rPr>
                          <w:lang w:eastAsia="zh-CN"/>
                        </w:rPr>
                        <w:t xml:space="preserve"> </w:t>
                      </w:r>
                    </w:p>
                    <w:p w14:paraId="76FAFB26" w14:textId="1D4D3B09" w:rsidR="009E72EB" w:rsidRPr="003C434D" w:rsidRDefault="00BE7AD2" w:rsidP="00F36C58">
                      <w:pPr>
                        <w:jc w:val="center"/>
                        <w:rPr>
                          <w:iCs/>
                          <w:sz w:val="24"/>
                          <w:szCs w:val="24"/>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bCs/>
                                  <w:sz w:val="28"/>
                                  <w:szCs w:val="28"/>
                                </w:rPr>
                              </m:ctrlPr>
                            </m:sSubPr>
                            <m:e>
                              <m:r>
                                <w:rPr>
                                  <w:rFonts w:ascii="Cambria Math" w:hAnsi="Cambria Math"/>
                                  <w:sz w:val="22"/>
                                  <w:szCs w:val="22"/>
                                </w:rPr>
                                <m:t>T</m:t>
                              </m:r>
                            </m:e>
                            <m:sub>
                              <m:r>
                                <m:rPr>
                                  <m:nor/>
                                </m:rPr>
                                <w:rPr>
                                  <w:bCs/>
                                  <w:i/>
                                  <w:iCs/>
                                  <w:sz w:val="22"/>
                                  <w:szCs w:val="22"/>
                                </w:rPr>
                                <m:t>i</m:t>
                              </m:r>
                            </m:sub>
                          </m:sSub>
                          <m:r>
                            <w:rPr>
                              <w:rFonts w:ascii="Cambria Math" w:hAnsi="Cambria Math"/>
                              <w:sz w:val="22"/>
                              <w:szCs w:val="22"/>
                            </w:rPr>
                            <m:t>+</m:t>
                          </m:r>
                          <m:sSub>
                            <m:sSubPr>
                              <m:ctrlPr>
                                <w:rPr>
                                  <w:rFonts w:ascii="Cambria Math" w:hAnsi="Cambria Math"/>
                                  <w:bCs/>
                                  <w:sz w:val="28"/>
                                  <w:szCs w:val="28"/>
                                </w:rPr>
                              </m:ctrlPr>
                            </m:sSubPr>
                            <m:e>
                              <m:r>
                                <w:rPr>
                                  <w:rFonts w:ascii="Cambria Math" w:hAnsi="Cambria Math"/>
                                  <w:sz w:val="22"/>
                                  <w:szCs w:val="22"/>
                                </w:rPr>
                                <m:t>T</m:t>
                              </m:r>
                            </m:e>
                            <m:sub>
                              <m:r>
                                <w:rPr>
                                  <w:rFonts w:ascii="Cambria Math" w:hAnsi="Cambria Math"/>
                                  <w:sz w:val="22"/>
                                  <w:szCs w:val="22"/>
                                </w:rPr>
                                <m:t>availabl</m:t>
                              </m:r>
                              <m:sSub>
                                <m:sSubPr>
                                  <m:ctrlPr>
                                    <w:rPr>
                                      <w:rFonts w:ascii="Cambria Math" w:hAnsi="Cambria Math"/>
                                      <w:sz w:val="22"/>
                                      <w:szCs w:val="22"/>
                                    </w:rPr>
                                  </m:ctrlPr>
                                </m:sSubPr>
                                <m:e>
                                  <m:r>
                                    <w:rPr>
                                      <w:rFonts w:ascii="Cambria Math" w:hAnsi="Cambria Math"/>
                                      <w:sz w:val="22"/>
                                      <w:szCs w:val="22"/>
                                    </w:rPr>
                                    <m:t>e</m:t>
                                  </m:r>
                                  <m:ctrlPr>
                                    <w:rPr>
                                      <w:rFonts w:ascii="Cambria Math" w:hAnsi="Cambria Math"/>
                                      <w:i/>
                                      <w:sz w:val="22"/>
                                      <w:szCs w:val="22"/>
                                    </w:rPr>
                                  </m:ctrlPr>
                                </m:e>
                                <m:sub>
                                  <m:r>
                                    <w:rPr>
                                      <w:rFonts w:ascii="Cambria Math" w:hAnsi="Cambria Math"/>
                                      <w:sz w:val="22"/>
                                      <w:szCs w:val="22"/>
                                    </w:rPr>
                                    <m:t>PRS</m:t>
                                  </m:r>
                                  <m:r>
                                    <m:rPr>
                                      <m:nor/>
                                    </m:rPr>
                                    <w:rPr>
                                      <w:bCs/>
                                      <w:sz w:val="22"/>
                                      <w:szCs w:val="22"/>
                                    </w:rPr>
                                    <m:t>,i</m:t>
                                  </m:r>
                                </m:sub>
                              </m:sSub>
                            </m:sub>
                          </m:sSub>
                        </m:oMath>
                      </m:oMathPara>
                    </w:p>
                    <w:p w14:paraId="0B57C171" w14:textId="34762348" w:rsidR="00B63B5B" w:rsidRDefault="00B63B5B"/>
                  </w:txbxContent>
                </v:textbox>
                <w10:anchorlock/>
              </v:shape>
            </w:pict>
          </mc:Fallback>
        </mc:AlternateContent>
      </w:r>
    </w:p>
    <w:p w14:paraId="5B3D166E" w14:textId="5487BCC6" w:rsidR="00B26BE9" w:rsidRDefault="00B26BE9" w:rsidP="00C445D1">
      <w:pPr>
        <w:rPr>
          <w:sz w:val="22"/>
          <w:szCs w:val="22"/>
          <w:lang w:val="en-US" w:eastAsia="zh-CN"/>
        </w:rPr>
      </w:pPr>
      <w:r>
        <w:rPr>
          <w:sz w:val="22"/>
          <w:szCs w:val="22"/>
          <w:lang w:val="en-US" w:eastAsia="zh-CN"/>
        </w:rPr>
        <w:t>In RAN4#100-e</w:t>
      </w:r>
      <w:r w:rsidR="00DE7A0E">
        <w:rPr>
          <w:sz w:val="22"/>
          <w:szCs w:val="22"/>
          <w:lang w:val="en-US" w:eastAsia="zh-CN"/>
        </w:rPr>
        <w:t xml:space="preserve">, the following agreement was reached </w:t>
      </w:r>
      <w:r w:rsidR="00474557">
        <w:rPr>
          <w:sz w:val="22"/>
          <w:szCs w:val="22"/>
          <w:lang w:val="en-US" w:eastAsia="zh-CN"/>
        </w:rPr>
        <w:t xml:space="preserve">in </w:t>
      </w:r>
      <w:r w:rsidR="005F7234">
        <w:rPr>
          <w:sz w:val="22"/>
          <w:szCs w:val="22"/>
          <w:lang w:val="en-US" w:eastAsia="zh-CN"/>
        </w:rPr>
        <w:t>Rel-17 MG enhancements</w:t>
      </w:r>
      <w:r w:rsidR="0075243F">
        <w:rPr>
          <w:sz w:val="22"/>
          <w:szCs w:val="22"/>
          <w:lang w:val="en-US" w:eastAsia="zh-CN"/>
        </w:rPr>
        <w:t xml:space="preserve"> [5]</w:t>
      </w:r>
      <w:r w:rsidR="009F1180">
        <w:rPr>
          <w:sz w:val="22"/>
          <w:szCs w:val="22"/>
          <w:lang w:val="en-US" w:eastAsia="zh-CN"/>
        </w:rPr>
        <w:t>:</w:t>
      </w:r>
    </w:p>
    <w:p w14:paraId="423341BE" w14:textId="2B112C74" w:rsidR="005F7234" w:rsidRDefault="005F7234" w:rsidP="00C445D1">
      <w:pPr>
        <w:rPr>
          <w:sz w:val="22"/>
          <w:szCs w:val="22"/>
          <w:lang w:val="en-US" w:eastAsia="zh-CN"/>
        </w:rPr>
      </w:pPr>
    </w:p>
    <w:p w14:paraId="7A209D8A" w14:textId="4CE31AE8" w:rsidR="00B26BE9" w:rsidRDefault="00E51B2D" w:rsidP="00C445D1">
      <w:pPr>
        <w:rPr>
          <w:sz w:val="22"/>
          <w:szCs w:val="22"/>
          <w:lang w:val="en-US" w:eastAsia="zh-CN"/>
        </w:rPr>
      </w:pPr>
      <w:r w:rsidRPr="00E51B2D">
        <w:rPr>
          <w:noProof/>
          <w:sz w:val="22"/>
          <w:szCs w:val="22"/>
          <w:lang w:val="en-US" w:eastAsia="zh-CN"/>
        </w:rPr>
        <mc:AlternateContent>
          <mc:Choice Requires="wps">
            <w:drawing>
              <wp:inline distT="0" distB="0" distL="0" distR="0" wp14:anchorId="30D88AE7" wp14:editId="01D5E231">
                <wp:extent cx="6038850" cy="2796363"/>
                <wp:effectExtent l="0" t="0" r="19050" b="2349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796363"/>
                        </a:xfrm>
                        <a:prstGeom prst="rect">
                          <a:avLst/>
                        </a:prstGeom>
                        <a:solidFill>
                          <a:srgbClr val="FFFFFF"/>
                        </a:solidFill>
                        <a:ln w="9525">
                          <a:solidFill>
                            <a:srgbClr val="000000"/>
                          </a:solidFill>
                          <a:miter lim="800000"/>
                          <a:headEnd/>
                          <a:tailEnd/>
                        </a:ln>
                      </wps:spPr>
                      <wps:txbx>
                        <w:txbxContent>
                          <w:p w14:paraId="69342277" w14:textId="06A2D817" w:rsidR="000F3923" w:rsidRPr="006F5A2F" w:rsidRDefault="000F3923" w:rsidP="000F3923">
                            <w:pPr>
                              <w:pStyle w:val="Heading2"/>
                              <w:numPr>
                                <w:ilvl w:val="0"/>
                                <w:numId w:val="0"/>
                              </w:numPr>
                              <w:spacing w:before="0" w:after="120"/>
                              <w:ind w:left="432" w:hanging="432"/>
                              <w:rPr>
                                <w:rFonts w:asciiTheme="minorHAnsi" w:hAnsiTheme="minorHAnsi" w:cstheme="minorHAnsi"/>
                                <w:b/>
                                <w:sz w:val="22"/>
                                <w:szCs w:val="22"/>
                                <w:u w:val="single"/>
                              </w:rPr>
                            </w:pPr>
                            <w:r w:rsidRPr="006F5A2F">
                              <w:rPr>
                                <w:rFonts w:asciiTheme="minorHAnsi" w:hAnsiTheme="minorHAnsi" w:cstheme="minorHAnsi"/>
                                <w:b/>
                                <w:sz w:val="22"/>
                                <w:szCs w:val="22"/>
                                <w:u w:val="single"/>
                              </w:rPr>
                              <w:t xml:space="preserve">Issue 2-4: Association between frequency layers and MG </w:t>
                            </w:r>
                          </w:p>
                          <w:p w14:paraId="101B2984" w14:textId="77777777" w:rsidR="000F3923" w:rsidRPr="006F5A2F" w:rsidRDefault="000F3923" w:rsidP="000F3923">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Agreement:</w:t>
                            </w:r>
                          </w:p>
                          <w:p w14:paraId="7D147136" w14:textId="77777777" w:rsidR="000F3923" w:rsidRPr="006F5A2F" w:rsidRDefault="000F3923" w:rsidP="000F3923">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Each frequency layer can be associated with only one MG (leave it for RAN2 on how to implement the association)</w:t>
                            </w:r>
                          </w:p>
                          <w:p w14:paraId="144810AB" w14:textId="77777777"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 xml:space="preserve">SSB, CSI-RS and </w:t>
                            </w:r>
                            <w:r w:rsidRPr="00EE4A06">
                              <w:rPr>
                                <w:rFonts w:asciiTheme="minorHAnsi" w:hAnsiTheme="minorHAnsi" w:cstheme="minorHAnsi"/>
                                <w:bCs/>
                                <w:sz w:val="22"/>
                                <w:szCs w:val="22"/>
                                <w:highlight w:val="cyan"/>
                              </w:rPr>
                              <w:t>PRS</w:t>
                            </w:r>
                            <w:r w:rsidRPr="006F5A2F">
                              <w:rPr>
                                <w:rFonts w:asciiTheme="minorHAnsi" w:hAnsiTheme="minorHAnsi" w:cstheme="minorHAnsi"/>
                                <w:bCs/>
                                <w:sz w:val="22"/>
                                <w:szCs w:val="22"/>
                              </w:rPr>
                              <w:t xml:space="preserve"> are treated as different frequency layers</w:t>
                            </w:r>
                          </w:p>
                          <w:p w14:paraId="385EFAE9" w14:textId="00B18B89"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One MG can be associated with multiple frequency layers of the same or different use cases, while one frequency layer can only be associated to a single MG.</w:t>
                            </w:r>
                          </w:p>
                          <w:p w14:paraId="2ECC90F1" w14:textId="77777777" w:rsidR="000F3923" w:rsidRPr="006F5A2F" w:rsidRDefault="000F3923" w:rsidP="006F5A2F">
                            <w:pPr>
                              <w:pStyle w:val="Heading2"/>
                              <w:numPr>
                                <w:ilvl w:val="0"/>
                                <w:numId w:val="0"/>
                              </w:numPr>
                              <w:spacing w:before="0" w:after="120"/>
                              <w:rPr>
                                <w:rFonts w:asciiTheme="minorHAnsi" w:hAnsiTheme="minorHAnsi" w:cstheme="minorHAnsi"/>
                                <w:b/>
                                <w:sz w:val="22"/>
                                <w:szCs w:val="22"/>
                                <w:u w:val="single"/>
                              </w:rPr>
                            </w:pPr>
                            <w:r w:rsidRPr="006F5A2F">
                              <w:rPr>
                                <w:rFonts w:asciiTheme="minorHAnsi" w:hAnsiTheme="minorHAnsi" w:cstheme="minorHAnsi"/>
                                <w:b/>
                                <w:sz w:val="22"/>
                                <w:szCs w:val="22"/>
                                <w:u w:val="single"/>
                              </w:rPr>
                              <w:t xml:space="preserve">Issue 2-5: Association between PRS measurement and MG </w:t>
                            </w:r>
                          </w:p>
                          <w:p w14:paraId="78E12E49" w14:textId="77777777" w:rsidR="000F3923" w:rsidRPr="006F5A2F" w:rsidRDefault="000F3923" w:rsidP="000F3923">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Agreement:</w:t>
                            </w:r>
                          </w:p>
                          <w:p w14:paraId="71B9A452" w14:textId="77777777" w:rsidR="000F3923" w:rsidRPr="006F5A2F" w:rsidRDefault="000F3923" w:rsidP="000F3923">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E4A06">
                              <w:rPr>
                                <w:rFonts w:asciiTheme="minorHAnsi" w:hAnsiTheme="minorHAnsi" w:cstheme="minorHAnsi"/>
                                <w:bCs/>
                                <w:sz w:val="22"/>
                                <w:szCs w:val="22"/>
                                <w:highlight w:val="cyan"/>
                              </w:rPr>
                              <w:t>PRS</w:t>
                            </w:r>
                            <w:r w:rsidRPr="006F5A2F">
                              <w:rPr>
                                <w:rFonts w:asciiTheme="minorHAnsi" w:hAnsiTheme="minorHAnsi" w:cstheme="minorHAnsi"/>
                                <w:bCs/>
                                <w:sz w:val="22"/>
                                <w:szCs w:val="22"/>
                              </w:rPr>
                              <w:t xml:space="preserve"> measurement for positioning is [</w:t>
                            </w:r>
                            <w:bookmarkStart w:id="1" w:name="OLE_LINK3"/>
                            <w:bookmarkStart w:id="2" w:name="OLE_LINK4"/>
                            <w:r w:rsidRPr="006F5A2F">
                              <w:rPr>
                                <w:rFonts w:asciiTheme="minorHAnsi" w:hAnsiTheme="minorHAnsi" w:cstheme="minorHAnsi"/>
                                <w:bCs/>
                                <w:sz w:val="22"/>
                                <w:szCs w:val="22"/>
                              </w:rPr>
                              <w:t>exclusively</w:t>
                            </w:r>
                            <w:bookmarkEnd w:id="1"/>
                            <w:bookmarkEnd w:id="2"/>
                            <w:r w:rsidRPr="006F5A2F">
                              <w:rPr>
                                <w:rFonts w:asciiTheme="minorHAnsi" w:hAnsiTheme="minorHAnsi" w:cstheme="minorHAnsi"/>
                                <w:bCs/>
                                <w:sz w:val="22"/>
                                <w:szCs w:val="22"/>
                              </w:rPr>
                              <w:t xml:space="preserve">] associated with only one of the </w:t>
                            </w:r>
                            <w:proofErr w:type="gramStart"/>
                            <w:r w:rsidRPr="006F5A2F">
                              <w:rPr>
                                <w:rFonts w:asciiTheme="minorHAnsi" w:hAnsiTheme="minorHAnsi" w:cstheme="minorHAnsi"/>
                                <w:bCs/>
                                <w:sz w:val="22"/>
                                <w:szCs w:val="22"/>
                              </w:rPr>
                              <w:t>instance</w:t>
                            </w:r>
                            <w:proofErr w:type="gramEnd"/>
                            <w:r w:rsidRPr="006F5A2F">
                              <w:rPr>
                                <w:rFonts w:asciiTheme="minorHAnsi" w:hAnsiTheme="minorHAnsi" w:cstheme="minorHAnsi"/>
                                <w:bCs/>
                                <w:sz w:val="22"/>
                                <w:szCs w:val="22"/>
                              </w:rPr>
                              <w:t xml:space="preserve"> of multiple gaps at least for R17</w:t>
                            </w:r>
                          </w:p>
                          <w:p w14:paraId="79E1DD17" w14:textId="77777777"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FFS whether to keep or remove “exclusively”</w:t>
                            </w:r>
                          </w:p>
                          <w:p w14:paraId="68EBAC92" w14:textId="77777777"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How to handle the overlapping with the other gap can be discussed in a separate issue</w:t>
                            </w:r>
                          </w:p>
                          <w:p w14:paraId="3C7FF54F" w14:textId="18BF86CB" w:rsidR="00E51B2D" w:rsidRDefault="00E51B2D"/>
                        </w:txbxContent>
                      </wps:txbx>
                      <wps:bodyPr rot="0" vert="horz" wrap="square" lIns="91440" tIns="45720" rIns="91440" bIns="45720" anchor="t" anchorCtr="0">
                        <a:noAutofit/>
                      </wps:bodyPr>
                    </wps:wsp>
                  </a:graphicData>
                </a:graphic>
              </wp:inline>
            </w:drawing>
          </mc:Choice>
          <mc:Fallback>
            <w:pict>
              <v:shape w14:anchorId="30D88AE7" id="_x0000_s1030" type="#_x0000_t202" style="width:475.5pt;height:22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6vDJwIAAE0EAAAOAAAAZHJzL2Uyb0RvYy54bWysVNtu2zAMfR+wfxD0vjhxLk2MOEWXLsOA&#10;7gK0+wBZlmNhkqhJSuzu60vJaZrdXob5QRBF6vDokPT6uteKHIXzEkxJJ6MxJcJwqKXZl/Trw+7N&#10;khIfmKmZAiNK+ig8vd68frXubCFyaEHVwhEEMb7obEnbEGyRZZ63QjM/AisMOhtwmgU03T6rHesQ&#10;XassH48XWQeutg648B5Pbwcn3ST8phE8fG4aLwJRJUVuIa0urVVcs82aFXvHbCv5iQb7BxaaSYNJ&#10;z1C3LDBycPI3KC25Aw9NGHHQGTSN5CK9AV8zGf/ymvuWWZHeguJ4e5bJ/z9Y/un4xRFZY+1QHsM0&#10;1uhB9IG8hZ7kUZ7O+gKj7i3GhR6PMTQ91ds74N88MbBtmdmLG+egawWrkd4k3swurg44PoJU3Ueo&#10;MQ07BEhAfeN01A7VIIiOPB7PpYlUOB4uxtPlco4ujr78arWYLqYpByuer1vnw3sBmsRNSR3WPsGz&#10;450PkQ4rnkNiNg9K1jupVDLcvtoqR44M+2SXvhP6T2HKkK6kq3k+HxT4K8Q4fX+C0DJgwyupS7o8&#10;B7Ei6vbO1KkdA5Nq2CNlZU5CRu0GFUNf9alks5ggilxB/YjKOhj6G+cRNy24H5R02Nsl9d8PzAlK&#10;1AeD1VlNZrM4DMmYza9yNNylp7r0MMMRqqSBkmG7DWmAom4GbrCKjUz6vjA5UcaeTbKf5isOxaWd&#10;ol7+ApsnAAAA//8DAFBLAwQUAAYACAAAACEADFdzQdwAAAAFAQAADwAAAGRycy9kb3ducmV2Lnht&#10;bEyPwU7DMBBE70j8g7VIXFDrFEJpQ5wKIYHoDVoEVzfeJhH2OthuGv6ehQtcRhrNauZtuRqdFQOG&#10;2HlSMJtmIJBqbzpqFLxuHyYLEDFpMtp6QgVfGGFVnZ6UujD+SC84bFIjuIRioRW0KfWFlLFu0ek4&#10;9T0SZ3sfnE5sQyNN0Ecud1ZeZtlcOt0RL7S6x/sW64/NwSlY5E/De1xfPb/V871dpoub4fEzKHV+&#10;Nt7dgkg4pr9j+MFndKiYaecPZKKwCviR9KucLa9nbHcK8jzLQVal/E9ffQMAAP//AwBQSwECLQAU&#10;AAYACAAAACEAtoM4kv4AAADhAQAAEwAAAAAAAAAAAAAAAAAAAAAAW0NvbnRlbnRfVHlwZXNdLnht&#10;bFBLAQItABQABgAIAAAAIQA4/SH/1gAAAJQBAAALAAAAAAAAAAAAAAAAAC8BAABfcmVscy8ucmVs&#10;c1BLAQItABQABgAIAAAAIQCJs6vDJwIAAE0EAAAOAAAAAAAAAAAAAAAAAC4CAABkcnMvZTJvRG9j&#10;LnhtbFBLAQItABQABgAIAAAAIQAMV3NB3AAAAAUBAAAPAAAAAAAAAAAAAAAAAIEEAABkcnMvZG93&#10;bnJldi54bWxQSwUGAAAAAAQABADzAAAAigUAAAAA&#10;">
                <v:textbox>
                  <w:txbxContent>
                    <w:p w14:paraId="69342277" w14:textId="06A2D817" w:rsidR="000F3923" w:rsidRPr="006F5A2F" w:rsidRDefault="000F3923" w:rsidP="000F3923">
                      <w:pPr>
                        <w:pStyle w:val="Heading2"/>
                        <w:numPr>
                          <w:ilvl w:val="0"/>
                          <w:numId w:val="0"/>
                        </w:numPr>
                        <w:spacing w:before="0" w:after="120"/>
                        <w:ind w:left="432" w:hanging="432"/>
                        <w:rPr>
                          <w:rFonts w:asciiTheme="minorHAnsi" w:hAnsiTheme="minorHAnsi" w:cstheme="minorHAnsi"/>
                          <w:b/>
                          <w:sz w:val="22"/>
                          <w:szCs w:val="22"/>
                          <w:u w:val="single"/>
                        </w:rPr>
                      </w:pPr>
                      <w:r w:rsidRPr="006F5A2F">
                        <w:rPr>
                          <w:rFonts w:asciiTheme="minorHAnsi" w:hAnsiTheme="minorHAnsi" w:cstheme="minorHAnsi"/>
                          <w:b/>
                          <w:sz w:val="22"/>
                          <w:szCs w:val="22"/>
                          <w:u w:val="single"/>
                        </w:rPr>
                        <w:t xml:space="preserve">Issue 2-4: Association between frequency layers and MG </w:t>
                      </w:r>
                    </w:p>
                    <w:p w14:paraId="101B2984" w14:textId="77777777" w:rsidR="000F3923" w:rsidRPr="006F5A2F" w:rsidRDefault="000F3923" w:rsidP="000F3923">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Agreement:</w:t>
                      </w:r>
                    </w:p>
                    <w:p w14:paraId="7D147136" w14:textId="77777777" w:rsidR="000F3923" w:rsidRPr="006F5A2F" w:rsidRDefault="000F3923" w:rsidP="000F3923">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Each frequency layer can be associated with only one MG (leave it for RAN2 on how to implement the association)</w:t>
                      </w:r>
                    </w:p>
                    <w:p w14:paraId="144810AB" w14:textId="77777777"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 xml:space="preserve">SSB, CSI-RS and </w:t>
                      </w:r>
                      <w:r w:rsidRPr="00EE4A06">
                        <w:rPr>
                          <w:rFonts w:asciiTheme="minorHAnsi" w:hAnsiTheme="minorHAnsi" w:cstheme="minorHAnsi"/>
                          <w:bCs/>
                          <w:sz w:val="22"/>
                          <w:szCs w:val="22"/>
                          <w:highlight w:val="cyan"/>
                        </w:rPr>
                        <w:t>PRS</w:t>
                      </w:r>
                      <w:r w:rsidRPr="006F5A2F">
                        <w:rPr>
                          <w:rFonts w:asciiTheme="minorHAnsi" w:hAnsiTheme="minorHAnsi" w:cstheme="minorHAnsi"/>
                          <w:bCs/>
                          <w:sz w:val="22"/>
                          <w:szCs w:val="22"/>
                        </w:rPr>
                        <w:t xml:space="preserve"> are treated as different frequency layers</w:t>
                      </w:r>
                    </w:p>
                    <w:p w14:paraId="385EFAE9" w14:textId="00B18B89"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One MG can be associated with multiple frequency layers of the same or different use cases, while one frequency layer can only be associated to a single MG.</w:t>
                      </w:r>
                    </w:p>
                    <w:p w14:paraId="2ECC90F1" w14:textId="77777777" w:rsidR="000F3923" w:rsidRPr="006F5A2F" w:rsidRDefault="000F3923" w:rsidP="006F5A2F">
                      <w:pPr>
                        <w:pStyle w:val="Heading2"/>
                        <w:numPr>
                          <w:ilvl w:val="0"/>
                          <w:numId w:val="0"/>
                        </w:numPr>
                        <w:spacing w:before="0" w:after="120"/>
                        <w:rPr>
                          <w:rFonts w:asciiTheme="minorHAnsi" w:hAnsiTheme="minorHAnsi" w:cstheme="minorHAnsi"/>
                          <w:b/>
                          <w:sz w:val="22"/>
                          <w:szCs w:val="22"/>
                          <w:u w:val="single"/>
                        </w:rPr>
                      </w:pPr>
                      <w:r w:rsidRPr="006F5A2F">
                        <w:rPr>
                          <w:rFonts w:asciiTheme="minorHAnsi" w:hAnsiTheme="minorHAnsi" w:cstheme="minorHAnsi"/>
                          <w:b/>
                          <w:sz w:val="22"/>
                          <w:szCs w:val="22"/>
                          <w:u w:val="single"/>
                        </w:rPr>
                        <w:t xml:space="preserve">Issue 2-5: Association between PRS measurement and MG </w:t>
                      </w:r>
                    </w:p>
                    <w:p w14:paraId="78E12E49" w14:textId="77777777" w:rsidR="000F3923" w:rsidRPr="006F5A2F" w:rsidRDefault="000F3923" w:rsidP="000F3923">
                      <w:pPr>
                        <w:pStyle w:val="ListParagraph"/>
                        <w:numPr>
                          <w:ilvl w:val="0"/>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Agreement:</w:t>
                      </w:r>
                    </w:p>
                    <w:p w14:paraId="71B9A452" w14:textId="77777777" w:rsidR="000F3923" w:rsidRPr="006F5A2F" w:rsidRDefault="000F3923" w:rsidP="000F3923">
                      <w:pPr>
                        <w:pStyle w:val="ListParagraph"/>
                        <w:numPr>
                          <w:ilvl w:val="1"/>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EE4A06">
                        <w:rPr>
                          <w:rFonts w:asciiTheme="minorHAnsi" w:hAnsiTheme="minorHAnsi" w:cstheme="minorHAnsi"/>
                          <w:bCs/>
                          <w:sz w:val="22"/>
                          <w:szCs w:val="22"/>
                          <w:highlight w:val="cyan"/>
                        </w:rPr>
                        <w:t>PRS</w:t>
                      </w:r>
                      <w:r w:rsidRPr="006F5A2F">
                        <w:rPr>
                          <w:rFonts w:asciiTheme="minorHAnsi" w:hAnsiTheme="minorHAnsi" w:cstheme="minorHAnsi"/>
                          <w:bCs/>
                          <w:sz w:val="22"/>
                          <w:szCs w:val="22"/>
                        </w:rPr>
                        <w:t xml:space="preserve"> measurement for positioning is [</w:t>
                      </w:r>
                      <w:bookmarkStart w:id="3" w:name="OLE_LINK3"/>
                      <w:bookmarkStart w:id="4" w:name="OLE_LINK4"/>
                      <w:r w:rsidRPr="006F5A2F">
                        <w:rPr>
                          <w:rFonts w:asciiTheme="minorHAnsi" w:hAnsiTheme="minorHAnsi" w:cstheme="minorHAnsi"/>
                          <w:bCs/>
                          <w:sz w:val="22"/>
                          <w:szCs w:val="22"/>
                        </w:rPr>
                        <w:t>exclusively</w:t>
                      </w:r>
                      <w:bookmarkEnd w:id="3"/>
                      <w:bookmarkEnd w:id="4"/>
                      <w:r w:rsidRPr="006F5A2F">
                        <w:rPr>
                          <w:rFonts w:asciiTheme="minorHAnsi" w:hAnsiTheme="minorHAnsi" w:cstheme="minorHAnsi"/>
                          <w:bCs/>
                          <w:sz w:val="22"/>
                          <w:szCs w:val="22"/>
                        </w:rPr>
                        <w:t xml:space="preserve">] associated with only one of the </w:t>
                      </w:r>
                      <w:proofErr w:type="gramStart"/>
                      <w:r w:rsidRPr="006F5A2F">
                        <w:rPr>
                          <w:rFonts w:asciiTheme="minorHAnsi" w:hAnsiTheme="minorHAnsi" w:cstheme="minorHAnsi"/>
                          <w:bCs/>
                          <w:sz w:val="22"/>
                          <w:szCs w:val="22"/>
                        </w:rPr>
                        <w:t>instance</w:t>
                      </w:r>
                      <w:proofErr w:type="gramEnd"/>
                      <w:r w:rsidRPr="006F5A2F">
                        <w:rPr>
                          <w:rFonts w:asciiTheme="minorHAnsi" w:hAnsiTheme="minorHAnsi" w:cstheme="minorHAnsi"/>
                          <w:bCs/>
                          <w:sz w:val="22"/>
                          <w:szCs w:val="22"/>
                        </w:rPr>
                        <w:t xml:space="preserve"> of multiple gaps at least for R17</w:t>
                      </w:r>
                    </w:p>
                    <w:p w14:paraId="79E1DD17" w14:textId="77777777"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FFS whether to keep or remove “exclusively”</w:t>
                      </w:r>
                    </w:p>
                    <w:p w14:paraId="68EBAC92" w14:textId="77777777" w:rsidR="000F3923" w:rsidRPr="006F5A2F" w:rsidRDefault="000F3923" w:rsidP="000F3923">
                      <w:pPr>
                        <w:pStyle w:val="ListParagraph"/>
                        <w:numPr>
                          <w:ilvl w:val="2"/>
                          <w:numId w:val="42"/>
                        </w:numPr>
                        <w:overflowPunct w:val="0"/>
                        <w:autoSpaceDE w:val="0"/>
                        <w:autoSpaceDN w:val="0"/>
                        <w:adjustRightInd w:val="0"/>
                        <w:spacing w:after="120"/>
                        <w:jc w:val="both"/>
                        <w:textAlignment w:val="baseline"/>
                        <w:rPr>
                          <w:rFonts w:asciiTheme="minorHAnsi" w:hAnsiTheme="minorHAnsi" w:cstheme="minorHAnsi"/>
                          <w:bCs/>
                          <w:sz w:val="22"/>
                          <w:szCs w:val="22"/>
                        </w:rPr>
                      </w:pPr>
                      <w:r w:rsidRPr="006F5A2F">
                        <w:rPr>
                          <w:rFonts w:asciiTheme="minorHAnsi" w:hAnsiTheme="minorHAnsi" w:cstheme="minorHAnsi"/>
                          <w:bCs/>
                          <w:sz w:val="22"/>
                          <w:szCs w:val="22"/>
                        </w:rPr>
                        <w:t>How to handle the overlapping with the other gap can be discussed in a separate issue</w:t>
                      </w:r>
                    </w:p>
                    <w:p w14:paraId="3C7FF54F" w14:textId="18BF86CB" w:rsidR="00E51B2D" w:rsidRDefault="00E51B2D"/>
                  </w:txbxContent>
                </v:textbox>
                <w10:anchorlock/>
              </v:shape>
            </w:pict>
          </mc:Fallback>
        </mc:AlternateContent>
      </w:r>
    </w:p>
    <w:p w14:paraId="61723B12" w14:textId="690B78E9" w:rsidR="00DE71E9" w:rsidRDefault="00180E4B" w:rsidP="00C445D1">
      <w:pPr>
        <w:rPr>
          <w:iCs/>
          <w:sz w:val="22"/>
          <w:szCs w:val="22"/>
          <w:lang w:eastAsia="zh-CN"/>
        </w:rPr>
      </w:pPr>
      <w:r w:rsidRPr="00CC1943">
        <w:rPr>
          <w:sz w:val="22"/>
          <w:szCs w:val="22"/>
          <w:lang w:val="en-US" w:eastAsia="zh-CN"/>
        </w:rPr>
        <w:t xml:space="preserve">Given that RAN4 has agreed to </w:t>
      </w:r>
      <w:r w:rsidR="00E410BA" w:rsidRPr="00CC1943">
        <w:rPr>
          <w:sz w:val="22"/>
          <w:szCs w:val="22"/>
          <w:lang w:val="en-US" w:eastAsia="zh-CN"/>
        </w:rPr>
        <w:t>support associati</w:t>
      </w:r>
      <w:r w:rsidR="005F620A" w:rsidRPr="00CC1943">
        <w:rPr>
          <w:sz w:val="22"/>
          <w:szCs w:val="22"/>
          <w:lang w:val="en-US" w:eastAsia="zh-CN"/>
        </w:rPr>
        <w:t xml:space="preserve">ng </w:t>
      </w:r>
      <w:r w:rsidR="00632960" w:rsidRPr="00CC1943">
        <w:rPr>
          <w:sz w:val="22"/>
          <w:szCs w:val="22"/>
          <w:lang w:val="en-US" w:eastAsia="zh-CN"/>
        </w:rPr>
        <w:t>one of multiple concurrent MG</w:t>
      </w:r>
      <w:r w:rsidR="007A0BCF">
        <w:rPr>
          <w:sz w:val="22"/>
          <w:szCs w:val="22"/>
          <w:lang w:val="en-US" w:eastAsia="zh-CN"/>
        </w:rPr>
        <w:t xml:space="preserve"> exclusively</w:t>
      </w:r>
      <w:r w:rsidR="00632960" w:rsidRPr="00CC1943">
        <w:rPr>
          <w:sz w:val="22"/>
          <w:szCs w:val="22"/>
          <w:lang w:val="en-US" w:eastAsia="zh-CN"/>
        </w:rPr>
        <w:t xml:space="preserve"> with positioning measurements and that RAN1 has agreed to </w:t>
      </w:r>
      <w:r w:rsidR="009B1238">
        <w:rPr>
          <w:sz w:val="22"/>
          <w:szCs w:val="22"/>
          <w:lang w:val="en-US" w:eastAsia="zh-CN"/>
        </w:rPr>
        <w:t>“</w:t>
      </w:r>
      <w:r w:rsidR="00D864EC" w:rsidRPr="00CC1943">
        <w:rPr>
          <w:sz w:val="22"/>
          <w:szCs w:val="22"/>
          <w:lang w:val="en-US" w:eastAsia="zh-CN"/>
        </w:rPr>
        <w:t xml:space="preserve">support the LMF </w:t>
      </w:r>
      <w:r w:rsidR="00CC1943" w:rsidRPr="00CC1943">
        <w:rPr>
          <w:sz w:val="22"/>
          <w:szCs w:val="22"/>
          <w:lang w:eastAsia="x-none"/>
        </w:rPr>
        <w:t>to explicitly request UE to report the measurement with either M-sample or 4-sample</w:t>
      </w:r>
      <w:r w:rsidR="009B1238">
        <w:rPr>
          <w:sz w:val="22"/>
          <w:szCs w:val="22"/>
          <w:lang w:eastAsia="x-none"/>
        </w:rPr>
        <w:t>”</w:t>
      </w:r>
      <w:r w:rsidR="0075243F">
        <w:rPr>
          <w:sz w:val="22"/>
          <w:szCs w:val="22"/>
          <w:lang w:eastAsia="x-none"/>
        </w:rPr>
        <w:t xml:space="preserve"> </w:t>
      </w:r>
      <w:r w:rsidR="000C4C59">
        <w:rPr>
          <w:sz w:val="22"/>
          <w:szCs w:val="22"/>
          <w:lang w:eastAsia="x-none"/>
        </w:rPr>
        <w:t>[2]</w:t>
      </w:r>
      <w:r w:rsidR="00CC1943" w:rsidRPr="00CC1943">
        <w:rPr>
          <w:sz w:val="22"/>
          <w:szCs w:val="22"/>
          <w:lang w:eastAsia="x-none"/>
        </w:rPr>
        <w:t>,</w:t>
      </w:r>
      <w:r w:rsidR="00161C43">
        <w:rPr>
          <w:sz w:val="22"/>
          <w:szCs w:val="22"/>
          <w:lang w:eastAsia="x-none"/>
        </w:rPr>
        <w:t xml:space="preserve"> </w:t>
      </w:r>
      <w:r w:rsidR="0099717C">
        <w:rPr>
          <w:sz w:val="22"/>
          <w:szCs w:val="22"/>
          <w:lang w:eastAsia="x-none"/>
        </w:rPr>
        <w:t>we have the following proposal.</w:t>
      </w:r>
    </w:p>
    <w:p w14:paraId="1FAA2E76" w14:textId="2BE41BCE" w:rsidR="000860E3" w:rsidRDefault="000860E3" w:rsidP="00C445D1">
      <w:pPr>
        <w:rPr>
          <w:b/>
          <w:sz w:val="22"/>
          <w:szCs w:val="22"/>
          <w:lang w:eastAsia="zh-CN"/>
        </w:rPr>
      </w:pPr>
      <w:r>
        <w:rPr>
          <w:b/>
          <w:bCs/>
          <w:iCs/>
          <w:sz w:val="22"/>
          <w:szCs w:val="22"/>
          <w:lang w:eastAsia="zh-CN"/>
        </w:rPr>
        <w:t>Proposal</w:t>
      </w:r>
      <w:r w:rsidR="00AE7E77">
        <w:rPr>
          <w:b/>
          <w:bCs/>
          <w:iCs/>
          <w:sz w:val="22"/>
          <w:szCs w:val="22"/>
          <w:lang w:eastAsia="zh-CN"/>
        </w:rPr>
        <w:t xml:space="preserve"> </w:t>
      </w:r>
      <w:r w:rsidR="00ED0AF4">
        <w:rPr>
          <w:b/>
          <w:bCs/>
          <w:iCs/>
          <w:sz w:val="22"/>
          <w:szCs w:val="22"/>
          <w:lang w:eastAsia="zh-CN"/>
        </w:rPr>
        <w:t>7</w:t>
      </w:r>
      <w:r>
        <w:rPr>
          <w:b/>
          <w:bCs/>
          <w:iCs/>
          <w:sz w:val="22"/>
          <w:szCs w:val="22"/>
          <w:lang w:eastAsia="zh-CN"/>
        </w:rPr>
        <w:t xml:space="preserve">: </w:t>
      </w:r>
      <w:r w:rsidR="00567D7E">
        <w:rPr>
          <w:b/>
          <w:bCs/>
          <w:iCs/>
          <w:sz w:val="22"/>
          <w:szCs w:val="22"/>
          <w:lang w:eastAsia="zh-CN"/>
        </w:rPr>
        <w:t xml:space="preserve">For UEs that support multiple concurrent MG in Rel-17, </w:t>
      </w:r>
      <w:r w:rsidR="005C1CAE">
        <w:rPr>
          <w:b/>
          <w:bCs/>
          <w:iCs/>
          <w:sz w:val="22"/>
          <w:szCs w:val="22"/>
          <w:lang w:eastAsia="zh-CN"/>
        </w:rPr>
        <w:t>when the</w:t>
      </w:r>
      <w:r w:rsidR="00567D7E">
        <w:rPr>
          <w:b/>
          <w:bCs/>
          <w:iCs/>
          <w:sz w:val="22"/>
          <w:szCs w:val="22"/>
          <w:lang w:eastAsia="zh-CN"/>
        </w:rPr>
        <w:t xml:space="preserve"> network configure</w:t>
      </w:r>
      <w:r w:rsidR="00830B07">
        <w:rPr>
          <w:b/>
          <w:bCs/>
          <w:iCs/>
          <w:sz w:val="22"/>
          <w:szCs w:val="22"/>
          <w:lang w:eastAsia="zh-CN"/>
        </w:rPr>
        <w:t>s</w:t>
      </w:r>
      <w:r w:rsidR="00567D7E">
        <w:rPr>
          <w:b/>
          <w:bCs/>
          <w:iCs/>
          <w:sz w:val="22"/>
          <w:szCs w:val="22"/>
          <w:lang w:eastAsia="zh-CN"/>
        </w:rPr>
        <w:t xml:space="preserve"> a dedicated MG for positioning measurements, </w:t>
      </w:r>
      <w:r w:rsidR="00830B07">
        <w:rPr>
          <w:b/>
          <w:bCs/>
          <w:iCs/>
          <w:sz w:val="22"/>
          <w:szCs w:val="22"/>
          <w:lang w:eastAsia="zh-CN"/>
        </w:rPr>
        <w:t>the UE sets</w:t>
      </w:r>
      <w:r w:rsidR="00567D7E">
        <w:rPr>
          <w:b/>
          <w:bCs/>
          <w:iCs/>
          <w:sz w:val="22"/>
          <w:szCs w:val="22"/>
          <w:lang w:eastAsia="zh-CN"/>
        </w:rPr>
        <w:t xml:space="preserve">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00567D7E">
        <w:rPr>
          <w:b/>
          <w:sz w:val="22"/>
          <w:szCs w:val="22"/>
          <w:lang w:eastAsia="zh-CN"/>
        </w:rPr>
        <w:t>.</w:t>
      </w:r>
    </w:p>
    <w:p w14:paraId="06995C25" w14:textId="393E882A" w:rsidR="006D48E2" w:rsidRPr="006D48E2" w:rsidRDefault="006D48E2" w:rsidP="00DF2B9E">
      <w:pPr>
        <w:rPr>
          <w:sz w:val="22"/>
          <w:szCs w:val="22"/>
          <w:lang w:eastAsia="x-none"/>
        </w:rPr>
      </w:pPr>
      <w:r w:rsidRPr="006D48E2">
        <w:rPr>
          <w:sz w:val="22"/>
          <w:szCs w:val="22"/>
          <w:lang w:eastAsia="x-none"/>
        </w:rPr>
        <w:t>W</w:t>
      </w:r>
      <w:r>
        <w:rPr>
          <w:sz w:val="22"/>
          <w:szCs w:val="22"/>
          <w:lang w:eastAsia="x-none"/>
        </w:rPr>
        <w:t xml:space="preserve">hen </w:t>
      </w:r>
      <w:r w:rsidR="0089411C">
        <w:rPr>
          <w:sz w:val="22"/>
          <w:szCs w:val="22"/>
          <w:lang w:eastAsia="x-none"/>
        </w:rPr>
        <w:t>a dedicated MG is configured for PRS measurements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=1</m:t>
        </m:r>
      </m:oMath>
      <w:r w:rsidR="0089411C">
        <w:rPr>
          <w:sz w:val="22"/>
          <w:szCs w:val="22"/>
          <w:lang w:eastAsia="x-none"/>
        </w:rPr>
        <w:t xml:space="preserve">) and the measurements are considered </w:t>
      </w:r>
      <w:r w:rsidR="00412642">
        <w:rPr>
          <w:sz w:val="22"/>
          <w:szCs w:val="22"/>
          <w:lang w:eastAsia="x-none"/>
        </w:rPr>
        <w:t xml:space="preserve">“low-latency” there would be an incentive to optimize the measurement period </w:t>
      </w:r>
      <w:r w:rsidR="004D1201">
        <w:rPr>
          <w:sz w:val="22"/>
          <w:szCs w:val="22"/>
          <w:lang w:eastAsia="x-none"/>
        </w:rPr>
        <w:t>to ensure the UE can perform measurements in a timely fashion.</w:t>
      </w:r>
      <w:r w:rsidR="00145B12">
        <w:rPr>
          <w:sz w:val="22"/>
          <w:szCs w:val="22"/>
          <w:lang w:eastAsia="x-none"/>
        </w:rPr>
        <w:t xml:space="preserve"> In particular</w:t>
      </w:r>
      <w:r w:rsidR="002F0AA2">
        <w:rPr>
          <w:sz w:val="22"/>
          <w:szCs w:val="22"/>
          <w:lang w:eastAsia="x-none"/>
        </w:rPr>
        <w:t>,</w:t>
      </w:r>
      <w:r w:rsidR="00145B12">
        <w:rPr>
          <w:sz w:val="22"/>
          <w:szCs w:val="22"/>
          <w:lang w:eastAsia="x-none"/>
        </w:rPr>
        <w:t xml:space="preserve"> if the UE is not processing limited, </w:t>
      </w:r>
      <w:proofErr w:type="gramStart"/>
      <w:r w:rsidR="00145B12">
        <w:rPr>
          <w:sz w:val="22"/>
          <w:szCs w:val="22"/>
          <w:lang w:eastAsia="x-none"/>
        </w:rPr>
        <w:t>i.e.</w:t>
      </w:r>
      <w:proofErr w:type="gramEnd"/>
      <w:r w:rsidR="00145B12">
        <w:rPr>
          <w:sz w:val="22"/>
          <w:szCs w:val="22"/>
          <w:lang w:eastAsia="x-none"/>
        </w:rPr>
        <w:t xml:space="preserve"> if it can process PRS resources as fast </w:t>
      </w:r>
      <w:r w:rsidR="00CB0916">
        <w:rPr>
          <w:sz w:val="22"/>
          <w:szCs w:val="22"/>
          <w:lang w:eastAsia="x-none"/>
        </w:rPr>
        <w:t xml:space="preserve">as </w:t>
      </w:r>
      <w:r w:rsidR="00CA3265" w:rsidRPr="00CA3265">
        <w:rPr>
          <w:sz w:val="22"/>
          <w:szCs w:val="22"/>
          <w:lang w:eastAsia="zh-CN"/>
        </w:rPr>
        <w:t>they</w:t>
      </w:r>
      <w:r w:rsidR="00CB0916" w:rsidRPr="00CB0916">
        <w:rPr>
          <w:sz w:val="22"/>
          <w:szCs w:val="22"/>
          <w:lang w:eastAsia="zh-CN"/>
        </w:rPr>
        <w:t xml:space="preserve"> </w:t>
      </w:r>
      <w:r w:rsidR="00CA3265">
        <w:rPr>
          <w:sz w:val="22"/>
          <w:szCs w:val="22"/>
          <w:lang w:eastAsia="zh-CN"/>
        </w:rPr>
        <w:t>become</w:t>
      </w:r>
      <w:r w:rsidR="00CB0916" w:rsidRPr="00CB0916">
        <w:rPr>
          <w:sz w:val="22"/>
          <w:szCs w:val="22"/>
          <w:lang w:eastAsia="zh-CN"/>
        </w:rPr>
        <w:t xml:space="preserve"> available in the air interface</w:t>
      </w:r>
      <w:r w:rsidR="00CA3265">
        <w:rPr>
          <w:sz w:val="22"/>
          <w:szCs w:val="22"/>
          <w:lang w:eastAsia="zh-CN"/>
        </w:rPr>
        <w:t xml:space="preserve">, then </w:t>
      </w:r>
      <w:r w:rsidR="00904E5A">
        <w:rPr>
          <w:sz w:val="22"/>
          <w:szCs w:val="22"/>
          <w:lang w:eastAsia="zh-CN"/>
        </w:rPr>
        <w:t>a tighter measurement period</w:t>
      </w:r>
      <w:r w:rsidR="00B90A66">
        <w:rPr>
          <w:sz w:val="22"/>
          <w:szCs w:val="22"/>
          <w:lang w:eastAsia="zh-CN"/>
        </w:rPr>
        <w:t xml:space="preserve"> </w:t>
      </w:r>
      <w:r w:rsidR="008262BC">
        <w:rPr>
          <w:sz w:val="22"/>
          <w:szCs w:val="22"/>
          <w:lang w:eastAsia="zh-CN"/>
        </w:rPr>
        <w:t>would be desirable.</w:t>
      </w:r>
    </w:p>
    <w:p w14:paraId="456EF38A" w14:textId="3F1BA0C0" w:rsidR="009176E0" w:rsidRDefault="005C69CB" w:rsidP="00C445D1">
      <w:pPr>
        <w:rPr>
          <w:sz w:val="22"/>
          <w:szCs w:val="22"/>
          <w:lang w:val="en-US" w:eastAsia="zh-CN"/>
        </w:rPr>
      </w:pPr>
      <w:r>
        <w:rPr>
          <w:sz w:val="22"/>
          <w:szCs w:val="22"/>
          <w:lang w:val="en-US" w:eastAsia="zh-CN"/>
        </w:rPr>
        <w:t>In RAN4</w:t>
      </w:r>
      <w:r w:rsidR="00377B09">
        <w:rPr>
          <w:sz w:val="22"/>
          <w:szCs w:val="22"/>
          <w:lang w:val="en-US" w:eastAsia="zh-CN"/>
        </w:rPr>
        <w:t xml:space="preserve">#100-e, </w:t>
      </w:r>
      <w:r w:rsidR="00822512">
        <w:rPr>
          <w:sz w:val="22"/>
          <w:szCs w:val="22"/>
          <w:lang w:val="en-US" w:eastAsia="zh-CN"/>
        </w:rPr>
        <w:t xml:space="preserve">the following agreement was reached regarding optimizations to </w:t>
      </w:r>
      <w:r w:rsidR="001A6F9C">
        <w:rPr>
          <w:sz w:val="22"/>
          <w:szCs w:val="22"/>
          <w:lang w:val="en-US" w:eastAsia="zh-CN"/>
        </w:rPr>
        <w:t>the measurement period requirement</w:t>
      </w:r>
      <w:r w:rsidR="004B4241">
        <w:rPr>
          <w:sz w:val="22"/>
          <w:szCs w:val="22"/>
          <w:lang w:val="en-US" w:eastAsia="zh-CN"/>
        </w:rPr>
        <w:t xml:space="preserve"> defined in Rel-16</w:t>
      </w:r>
      <w:r w:rsidR="00F64BEE">
        <w:rPr>
          <w:sz w:val="22"/>
          <w:szCs w:val="22"/>
          <w:lang w:val="en-US" w:eastAsia="zh-CN"/>
        </w:rPr>
        <w:t xml:space="preserve"> [1]</w:t>
      </w:r>
      <w:r w:rsidR="001A6F9C">
        <w:rPr>
          <w:sz w:val="22"/>
          <w:szCs w:val="22"/>
          <w:lang w:val="en-US" w:eastAsia="zh-CN"/>
        </w:rPr>
        <w:t>.</w:t>
      </w:r>
    </w:p>
    <w:p w14:paraId="227957B6" w14:textId="4AB68BB2" w:rsidR="008A5806" w:rsidRDefault="00641A74" w:rsidP="00E55693">
      <w:pPr>
        <w:rPr>
          <w:rFonts w:eastAsiaTheme="minorEastAsia"/>
          <w:i/>
          <w:color w:val="0070C0"/>
          <w:lang w:val="en-US" w:eastAsia="zh-CN"/>
        </w:rPr>
      </w:pPr>
      <w:r w:rsidRPr="00641A74">
        <w:rPr>
          <w:iCs/>
          <w:noProof/>
          <w:sz w:val="22"/>
          <w:szCs w:val="22"/>
          <w:lang w:val="en-US" w:eastAsia="zh-CN"/>
        </w:rPr>
        <mc:AlternateContent>
          <mc:Choice Requires="wps">
            <w:drawing>
              <wp:inline distT="0" distB="0" distL="0" distR="0" wp14:anchorId="174B636F" wp14:editId="3FA2385E">
                <wp:extent cx="6038850" cy="1404620"/>
                <wp:effectExtent l="0" t="0" r="19050" b="2032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52E06975" w14:textId="5286770C" w:rsidR="00641A74" w:rsidRPr="00C24917" w:rsidRDefault="00641A74" w:rsidP="00C24917">
                            <w:pPr>
                              <w:pStyle w:val="ListParagraph"/>
                              <w:numPr>
                                <w:ilvl w:val="0"/>
                                <w:numId w:val="43"/>
                              </w:numPr>
                              <w:rPr>
                                <w:rFonts w:eastAsiaTheme="minorEastAsia"/>
                                <w:iCs/>
                                <w:sz w:val="22"/>
                                <w:szCs w:val="22"/>
                                <w:lang w:eastAsia="zh-CN"/>
                              </w:rPr>
                            </w:pPr>
                            <w:r w:rsidRPr="00C24917">
                              <w:rPr>
                                <w:rFonts w:eastAsiaTheme="minorEastAsia"/>
                                <w:iCs/>
                                <w:sz w:val="22"/>
                                <w:szCs w:val="22"/>
                                <w:lang w:eastAsia="zh-CN"/>
                              </w:rPr>
                              <w:t xml:space="preserve">RAN4 to consider </w:t>
                            </w:r>
                            <w:r w:rsidRPr="00452609">
                              <w:rPr>
                                <w:rFonts w:eastAsiaTheme="minorEastAsia"/>
                                <w:iCs/>
                                <w:sz w:val="22"/>
                                <w:szCs w:val="22"/>
                                <w:highlight w:val="cyan"/>
                                <w:lang w:eastAsia="zh-CN"/>
                              </w:rPr>
                              <w:t xml:space="preserve">measurement period optimizations related to </w:t>
                            </w:r>
                            <w:proofErr w:type="spellStart"/>
                            <w:r w:rsidRPr="00452609">
                              <w:rPr>
                                <w:rFonts w:eastAsiaTheme="minorEastAsia"/>
                                <w:iCs/>
                                <w:sz w:val="22"/>
                                <w:szCs w:val="22"/>
                                <w:highlight w:val="cyan"/>
                                <w:lang w:eastAsia="zh-CN"/>
                              </w:rPr>
                              <w:t>T_last</w:t>
                            </w:r>
                            <w:proofErr w:type="spellEnd"/>
                            <w:r w:rsidRPr="00452609">
                              <w:rPr>
                                <w:rFonts w:eastAsiaTheme="minorEastAsia"/>
                                <w:iCs/>
                                <w:sz w:val="22"/>
                                <w:szCs w:val="22"/>
                                <w:highlight w:val="cyan"/>
                                <w:lang w:eastAsia="zh-CN"/>
                              </w:rPr>
                              <w:t xml:space="preserve"> for positioning frequency layers in which all PRS resources are contained within a single measurement gap instance per T</w:t>
                            </w:r>
                            <w:proofErr w:type="gramStart"/>
                            <w:r w:rsidRPr="00452609">
                              <w:rPr>
                                <w:rFonts w:eastAsiaTheme="minorEastAsia"/>
                                <w:iCs/>
                                <w:sz w:val="22"/>
                                <w:szCs w:val="22"/>
                                <w:highlight w:val="cyan"/>
                                <w:lang w:eastAsia="zh-CN"/>
                              </w:rPr>
                              <w:t>_(</w:t>
                            </w:r>
                            <w:proofErr w:type="spellStart"/>
                            <w:proofErr w:type="gramEnd"/>
                            <w:r w:rsidRPr="00452609">
                              <w:rPr>
                                <w:rFonts w:eastAsiaTheme="minorEastAsia"/>
                                <w:iCs/>
                                <w:sz w:val="22"/>
                                <w:szCs w:val="22"/>
                                <w:highlight w:val="cyan"/>
                                <w:lang w:eastAsia="zh-CN"/>
                              </w:rPr>
                              <w:t>available_PRS</w:t>
                            </w:r>
                            <w:proofErr w:type="spellEnd"/>
                            <w:r w:rsidRPr="00452609">
                              <w:rPr>
                                <w:rFonts w:eastAsiaTheme="minorEastAsia"/>
                                <w:iCs/>
                                <w:sz w:val="22"/>
                                <w:szCs w:val="22"/>
                                <w:highlight w:val="cyan"/>
                                <w:lang w:eastAsia="zh-CN"/>
                              </w:rPr>
                              <w:t xml:space="preserve">”,” </w:t>
                            </w:r>
                            <w:proofErr w:type="spellStart"/>
                            <w:r w:rsidRPr="00452609">
                              <w:rPr>
                                <w:rFonts w:eastAsiaTheme="minorEastAsia"/>
                                <w:iCs/>
                                <w:sz w:val="22"/>
                                <w:szCs w:val="22"/>
                                <w:highlight w:val="cyan"/>
                                <w:lang w:eastAsia="zh-CN"/>
                              </w:rPr>
                              <w:t>i</w:t>
                            </w:r>
                            <w:proofErr w:type="spellEnd"/>
                            <w:r w:rsidRPr="00452609">
                              <w:rPr>
                                <w:rFonts w:eastAsiaTheme="minorEastAsia"/>
                                <w:iCs/>
                                <w:sz w:val="22"/>
                                <w:szCs w:val="22"/>
                                <w:highlight w:val="cyan"/>
                                <w:lang w:eastAsia="zh-CN"/>
                              </w:rPr>
                              <w:t>)</w:t>
                            </w:r>
                          </w:p>
                          <w:p w14:paraId="5A19B020" w14:textId="39783044" w:rsidR="00641A74" w:rsidRPr="00C24917" w:rsidRDefault="00641A74" w:rsidP="00C24917">
                            <w:pPr>
                              <w:pStyle w:val="ListParagraph"/>
                              <w:numPr>
                                <w:ilvl w:val="0"/>
                                <w:numId w:val="43"/>
                              </w:numPr>
                              <w:rPr>
                                <w:iCs/>
                                <w:sz w:val="22"/>
                                <w:szCs w:val="22"/>
                              </w:rPr>
                            </w:pPr>
                            <w:r w:rsidRPr="00C24917">
                              <w:rPr>
                                <w:rFonts w:eastAsiaTheme="minorEastAsia"/>
                                <w:iCs/>
                                <w:sz w:val="22"/>
                                <w:szCs w:val="22"/>
                                <w:lang w:eastAsia="zh-CN"/>
                              </w:rPr>
                              <w:t>FFS the details of such measurement period optimizations</w:t>
                            </w:r>
                          </w:p>
                        </w:txbxContent>
                      </wps:txbx>
                      <wps:bodyPr rot="0" vert="horz" wrap="square" lIns="91440" tIns="45720" rIns="91440" bIns="45720" anchor="t" anchorCtr="0">
                        <a:spAutoFit/>
                      </wps:bodyPr>
                    </wps:wsp>
                  </a:graphicData>
                </a:graphic>
              </wp:inline>
            </w:drawing>
          </mc:Choice>
          <mc:Fallback>
            <w:pict>
              <v:shape w14:anchorId="174B636F" id="_x0000_s1031" type="#_x0000_t202" style="width:4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JiNJgIAAEwEAAAOAAAAZHJzL2Uyb0RvYy54bWysVNuO0zAQfUfiHyy/06SlLd2o6WrpUoS0&#10;XKRdPmDqOI2F4zG226R8PWOnLdUCL4g8WB7P+HjmnJksb/tWs4N0XqEp+XiUcyaNwEqZXcm/Pm1e&#10;LTjzAUwFGo0s+VF6frt6+WLZ2UJOsEFdSccIxPiisyVvQrBFlnnRyBb8CK005KzRtRDIdLusctAR&#10;equzSZ7Psw5dZR0K6T2d3g9Ovkr4dS1F+FzXXgamS065hbS6tG7jmq2WUOwc2EaJUxrwD1m0oAw9&#10;eoG6hwBs79RvUK0SDj3WYSSwzbCulZCpBqpmnD+r5rEBK1MtRI63F5r8/4MVnw5fHFNVyUkoAy1J&#10;9CT7wN5izyaRnc76goIeLYWFno5J5VSptw8ovnlmcN2A2ck757BrJFSU3TjezK6uDjg+gmy7j1jR&#10;M7APmID62rWROiKDETqpdLwoE1MRdDjPXy8WM3IJ8o2n+XQ+SdplUJyvW+fDe4kti5uSO5I+wcPh&#10;wYeYDhTnkPiaR62qjdI6GW63XWvHDkBtsklfquBZmDasK/nNbDIbGPgrRJ6+P0G0KlC/a9US4Zcg&#10;KCJv70yVujGA0sOeUtbmRGTkbmAx9Ns+KTY767PF6kjMOhzam8aRNg26H5x11Nol99/34CRn+oMh&#10;dW7G02mchWRMZ2+ISuauPdtrDxhBUCUPnA3bdUjzk3izd6TiRiV+o9xDJqeUqWUT7afxijNxbaeo&#10;Xz+B1U8AAAD//wMAUEsDBBQABgAIAAAAIQCYrY452wAAAAUBAAAPAAAAZHJzL2Rvd25yZXYueG1s&#10;TI/BTsMwEETvSPyDtUjcqJNIRRDiVIiqZ0pBQtwcextHjdchdtOUr2fhApeRRrOaeVutZt+LCcfY&#10;BVKQLzIQSCbYjloFb6+bmzsQMWmyug+ECs4YYVVfXlS6tOFELzjtUiu4hGKpFbiUhlLKaBx6HRdh&#10;QOJsH0avE9uxlXbUJy73vSyy7FZ63REvOD3gk0Nz2B29grjefg5mv20Ozp6/ntfT0rxvPpS6vpof&#10;H0AknNPfMfzgMzrUzNSEI9koegX8SPpVzu6XOdtGQVHkBci6kv/p628AAAD//wMAUEsBAi0AFAAG&#10;AAgAAAAhALaDOJL+AAAA4QEAABMAAAAAAAAAAAAAAAAAAAAAAFtDb250ZW50X1R5cGVzXS54bWxQ&#10;SwECLQAUAAYACAAAACEAOP0h/9YAAACUAQAACwAAAAAAAAAAAAAAAAAvAQAAX3JlbHMvLnJlbHNQ&#10;SwECLQAUAAYACAAAACEACCSYjSYCAABMBAAADgAAAAAAAAAAAAAAAAAuAgAAZHJzL2Uyb0RvYy54&#10;bWxQSwECLQAUAAYACAAAACEAmK2OOdsAAAAFAQAADwAAAAAAAAAAAAAAAACABAAAZHJzL2Rvd25y&#10;ZXYueG1sUEsFBgAAAAAEAAQA8wAAAIgFAAAAAA==&#10;">
                <v:textbox style="mso-fit-shape-to-text:t">
                  <w:txbxContent>
                    <w:p w14:paraId="52E06975" w14:textId="5286770C" w:rsidR="00641A74" w:rsidRPr="00C24917" w:rsidRDefault="00641A74" w:rsidP="00C24917">
                      <w:pPr>
                        <w:pStyle w:val="ListParagraph"/>
                        <w:numPr>
                          <w:ilvl w:val="0"/>
                          <w:numId w:val="43"/>
                        </w:numPr>
                        <w:rPr>
                          <w:rFonts w:eastAsiaTheme="minorEastAsia"/>
                          <w:iCs/>
                          <w:sz w:val="22"/>
                          <w:szCs w:val="22"/>
                          <w:lang w:eastAsia="zh-CN"/>
                        </w:rPr>
                      </w:pPr>
                      <w:r w:rsidRPr="00C24917">
                        <w:rPr>
                          <w:rFonts w:eastAsiaTheme="minorEastAsia"/>
                          <w:iCs/>
                          <w:sz w:val="22"/>
                          <w:szCs w:val="22"/>
                          <w:lang w:eastAsia="zh-CN"/>
                        </w:rPr>
                        <w:t xml:space="preserve">RAN4 to consider </w:t>
                      </w:r>
                      <w:r w:rsidRPr="00452609">
                        <w:rPr>
                          <w:rFonts w:eastAsiaTheme="minorEastAsia"/>
                          <w:iCs/>
                          <w:sz w:val="22"/>
                          <w:szCs w:val="22"/>
                          <w:highlight w:val="cyan"/>
                          <w:lang w:eastAsia="zh-CN"/>
                        </w:rPr>
                        <w:t xml:space="preserve">measurement period optimizations related to </w:t>
                      </w:r>
                      <w:proofErr w:type="spellStart"/>
                      <w:r w:rsidRPr="00452609">
                        <w:rPr>
                          <w:rFonts w:eastAsiaTheme="minorEastAsia"/>
                          <w:iCs/>
                          <w:sz w:val="22"/>
                          <w:szCs w:val="22"/>
                          <w:highlight w:val="cyan"/>
                          <w:lang w:eastAsia="zh-CN"/>
                        </w:rPr>
                        <w:t>T_last</w:t>
                      </w:r>
                      <w:proofErr w:type="spellEnd"/>
                      <w:r w:rsidRPr="00452609">
                        <w:rPr>
                          <w:rFonts w:eastAsiaTheme="minorEastAsia"/>
                          <w:iCs/>
                          <w:sz w:val="22"/>
                          <w:szCs w:val="22"/>
                          <w:highlight w:val="cyan"/>
                          <w:lang w:eastAsia="zh-CN"/>
                        </w:rPr>
                        <w:t xml:space="preserve"> for positioning frequency layers in which all PRS resources are contained within a single measurement gap instance per T</w:t>
                      </w:r>
                      <w:proofErr w:type="gramStart"/>
                      <w:r w:rsidRPr="00452609">
                        <w:rPr>
                          <w:rFonts w:eastAsiaTheme="minorEastAsia"/>
                          <w:iCs/>
                          <w:sz w:val="22"/>
                          <w:szCs w:val="22"/>
                          <w:highlight w:val="cyan"/>
                          <w:lang w:eastAsia="zh-CN"/>
                        </w:rPr>
                        <w:t>_(</w:t>
                      </w:r>
                      <w:proofErr w:type="spellStart"/>
                      <w:proofErr w:type="gramEnd"/>
                      <w:r w:rsidRPr="00452609">
                        <w:rPr>
                          <w:rFonts w:eastAsiaTheme="minorEastAsia"/>
                          <w:iCs/>
                          <w:sz w:val="22"/>
                          <w:szCs w:val="22"/>
                          <w:highlight w:val="cyan"/>
                          <w:lang w:eastAsia="zh-CN"/>
                        </w:rPr>
                        <w:t>available_PRS</w:t>
                      </w:r>
                      <w:proofErr w:type="spellEnd"/>
                      <w:r w:rsidRPr="00452609">
                        <w:rPr>
                          <w:rFonts w:eastAsiaTheme="minorEastAsia"/>
                          <w:iCs/>
                          <w:sz w:val="22"/>
                          <w:szCs w:val="22"/>
                          <w:highlight w:val="cyan"/>
                          <w:lang w:eastAsia="zh-CN"/>
                        </w:rPr>
                        <w:t xml:space="preserve">”,” </w:t>
                      </w:r>
                      <w:proofErr w:type="spellStart"/>
                      <w:r w:rsidRPr="00452609">
                        <w:rPr>
                          <w:rFonts w:eastAsiaTheme="minorEastAsia"/>
                          <w:iCs/>
                          <w:sz w:val="22"/>
                          <w:szCs w:val="22"/>
                          <w:highlight w:val="cyan"/>
                          <w:lang w:eastAsia="zh-CN"/>
                        </w:rPr>
                        <w:t>i</w:t>
                      </w:r>
                      <w:proofErr w:type="spellEnd"/>
                      <w:r w:rsidRPr="00452609">
                        <w:rPr>
                          <w:rFonts w:eastAsiaTheme="minorEastAsia"/>
                          <w:iCs/>
                          <w:sz w:val="22"/>
                          <w:szCs w:val="22"/>
                          <w:highlight w:val="cyan"/>
                          <w:lang w:eastAsia="zh-CN"/>
                        </w:rPr>
                        <w:t>)</w:t>
                      </w:r>
                    </w:p>
                    <w:p w14:paraId="5A19B020" w14:textId="39783044" w:rsidR="00641A74" w:rsidRPr="00C24917" w:rsidRDefault="00641A74" w:rsidP="00C24917">
                      <w:pPr>
                        <w:pStyle w:val="ListParagraph"/>
                        <w:numPr>
                          <w:ilvl w:val="0"/>
                          <w:numId w:val="43"/>
                        </w:numPr>
                        <w:rPr>
                          <w:iCs/>
                          <w:sz w:val="22"/>
                          <w:szCs w:val="22"/>
                        </w:rPr>
                      </w:pPr>
                      <w:r w:rsidRPr="00C24917">
                        <w:rPr>
                          <w:rFonts w:eastAsiaTheme="minorEastAsia"/>
                          <w:iCs/>
                          <w:sz w:val="22"/>
                          <w:szCs w:val="22"/>
                          <w:lang w:eastAsia="zh-CN"/>
                        </w:rPr>
                        <w:t>FFS the details of such measurement period optimizations</w:t>
                      </w:r>
                    </w:p>
                  </w:txbxContent>
                </v:textbox>
                <w10:anchorlock/>
              </v:shape>
            </w:pict>
          </mc:Fallback>
        </mc:AlternateContent>
      </w:r>
    </w:p>
    <w:p w14:paraId="4CE85FE9" w14:textId="77777777" w:rsidR="00697273" w:rsidRPr="007E2B9C" w:rsidRDefault="00697273" w:rsidP="00697273">
      <w:pPr>
        <w:rPr>
          <w:iCs/>
          <w:sz w:val="22"/>
          <w:szCs w:val="22"/>
          <w:lang w:eastAsia="zh-CN"/>
        </w:rPr>
      </w:pPr>
      <w:r w:rsidRPr="007E2B9C">
        <w:rPr>
          <w:iCs/>
          <w:sz w:val="22"/>
          <w:szCs w:val="22"/>
          <w:lang w:val="en-US" w:eastAsia="zh-CN"/>
        </w:rPr>
        <w:t xml:space="preserve">Recall </w:t>
      </w:r>
      <w:r w:rsidRPr="007E2B9C">
        <w:rPr>
          <w:iCs/>
          <w:sz w:val="22"/>
          <w:szCs w:val="22"/>
          <w:lang w:eastAsia="zh-CN"/>
        </w:rPr>
        <w:t xml:space="preserve">the definition of effective normalized load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oMath>
      <w:r w:rsidRPr="007E2B9C">
        <w:rPr>
          <w:iCs/>
          <w:sz w:val="22"/>
          <w:szCs w:val="22"/>
          <w:lang w:eastAsia="zh-CN"/>
        </w:rPr>
        <w:t xml:space="preserve"> [6]</w:t>
      </w:r>
      <w:r w:rsidRPr="007E2B9C">
        <w:rPr>
          <w:rFonts w:ascii="Cambria Math" w:hAnsi="Cambria Math"/>
          <w:i/>
          <w:iCs/>
          <w:sz w:val="22"/>
          <w:szCs w:val="22"/>
          <w:lang w:eastAsia="zh-CN"/>
        </w:rPr>
        <w:br/>
      </w:r>
      <m:oMathPara>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m:oMathPara>
    </w:p>
    <w:p w14:paraId="09B44F94" w14:textId="77777777" w:rsidR="00697273" w:rsidRPr="00197582" w:rsidRDefault="00697273" w:rsidP="00697273">
      <w:pPr>
        <w:rPr>
          <w:strike/>
          <w:sz w:val="22"/>
          <w:szCs w:val="22"/>
          <w:lang w:eastAsia="zh-CN"/>
        </w:rPr>
      </w:pPr>
      <w:r w:rsidRPr="007E2B9C">
        <w:rPr>
          <w:iCs/>
          <w:sz w:val="22"/>
          <w:szCs w:val="22"/>
          <w:lang w:val="en-US" w:eastAsia="zh-CN"/>
        </w:rPr>
        <w:t xml:space="preserve">where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oMath>
      <w:r w:rsidRPr="007E2B9C">
        <w:rPr>
          <w:sz w:val="22"/>
          <w:szCs w:val="22"/>
          <w:lang w:eastAsia="zh-CN"/>
        </w:rPr>
        <w:t xml:space="preserve"> indicates that measurements in PFL </w:t>
      </w:r>
      <w:proofErr w:type="spellStart"/>
      <w:r w:rsidRPr="007E2B9C">
        <w:rPr>
          <w:i/>
          <w:iCs/>
          <w:sz w:val="22"/>
          <w:szCs w:val="22"/>
          <w:lang w:eastAsia="zh-CN"/>
        </w:rPr>
        <w:t>i</w:t>
      </w:r>
      <w:proofErr w:type="spellEnd"/>
      <w:r w:rsidRPr="007E2B9C">
        <w:rPr>
          <w:sz w:val="22"/>
          <w:szCs w:val="22"/>
          <w:lang w:eastAsia="zh-CN"/>
        </w:rPr>
        <w:t xml:space="preserve"> are not processing-limited</w:t>
      </w:r>
      <w:r>
        <w:rPr>
          <w:sz w:val="22"/>
          <w:szCs w:val="22"/>
          <w:lang w:eastAsia="zh-CN"/>
        </w:rPr>
        <w:t>.</w:t>
      </w:r>
      <w:r w:rsidRPr="00197582">
        <w:rPr>
          <w:sz w:val="22"/>
          <w:szCs w:val="22"/>
          <w:lang w:eastAsia="zh-CN"/>
        </w:rPr>
        <w:t xml:space="preserve"> </w:t>
      </w:r>
      <w:r>
        <w:rPr>
          <w:rFonts w:eastAsiaTheme="minorEastAsia"/>
          <w:sz w:val="22"/>
          <w:szCs w:val="22"/>
          <w:lang w:eastAsia="zh-CN"/>
        </w:rPr>
        <w:t xml:space="preserve">If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=1</m:t>
        </m:r>
      </m:oMath>
      <w:r>
        <w:rPr>
          <w:rFonts w:eastAsiaTheme="minorEastAsia"/>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oMath>
      <w:r>
        <w:rPr>
          <w:rFonts w:eastAsiaTheme="minorEastAsia"/>
          <w:sz w:val="22"/>
          <w:szCs w:val="22"/>
          <w:lang w:eastAsia="zh-CN"/>
        </w:rPr>
        <w:t xml:space="preserve"> for PFL </w:t>
      </w:r>
      <w:proofErr w:type="spellStart"/>
      <w:r>
        <w:rPr>
          <w:rFonts w:eastAsiaTheme="minorEastAsia"/>
          <w:i/>
          <w:iCs/>
          <w:sz w:val="22"/>
          <w:szCs w:val="22"/>
          <w:lang w:eastAsia="zh-CN"/>
        </w:rPr>
        <w:t>i</w:t>
      </w:r>
      <w:proofErr w:type="spellEnd"/>
      <w:r>
        <w:rPr>
          <w:rFonts w:eastAsiaTheme="minorEastAsia"/>
          <w:sz w:val="22"/>
          <w:szCs w:val="22"/>
          <w:lang w:eastAsia="zh-CN"/>
        </w:rPr>
        <w:t xml:space="preserve">, </w:t>
      </w:r>
      <w:r w:rsidRPr="00990A3B">
        <w:rPr>
          <w:rFonts w:eastAsiaTheme="minorEastAsia"/>
          <w:sz w:val="22"/>
          <w:szCs w:val="22"/>
          <w:lang w:eastAsia="zh-CN"/>
        </w:rPr>
        <w:t>then it follows that</w:t>
      </w:r>
    </w:p>
    <w:p w14:paraId="655DA3C0" w14:textId="77777777" w:rsidR="00697273" w:rsidRPr="00625474" w:rsidRDefault="00BE7AD2" w:rsidP="00697273">
      <w:pP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43413CD" w14:textId="0C16B7CC" w:rsidR="00697273" w:rsidRPr="00D4200B" w:rsidRDefault="00E01948" w:rsidP="00E55693">
      <w:pPr>
        <w:rPr>
          <w:rFonts w:eastAsiaTheme="minorEastAsia"/>
          <w:sz w:val="22"/>
          <w:szCs w:val="22"/>
          <w:lang w:eastAsia="zh-CN"/>
        </w:rPr>
      </w:pPr>
      <w:r>
        <w:rPr>
          <w:rFonts w:eastAsiaTheme="minorEastAsia"/>
          <w:sz w:val="22"/>
          <w:szCs w:val="22"/>
          <w:lang w:eastAsia="zh-CN"/>
        </w:rPr>
        <w:t>It can be seen from t</w:t>
      </w:r>
      <w:r w:rsidR="00D4200B" w:rsidRPr="00D4200B">
        <w:rPr>
          <w:rFonts w:eastAsiaTheme="minorEastAsia"/>
          <w:sz w:val="22"/>
          <w:szCs w:val="22"/>
          <w:lang w:eastAsia="zh-CN"/>
        </w:rPr>
        <w:t>h</w:t>
      </w:r>
      <w:r w:rsidR="00D4200B">
        <w:rPr>
          <w:rFonts w:eastAsiaTheme="minorEastAsia"/>
          <w:sz w:val="22"/>
          <w:szCs w:val="22"/>
          <w:lang w:eastAsia="zh-CN"/>
        </w:rPr>
        <w:t>e expression above</w:t>
      </w:r>
      <w:r>
        <w:rPr>
          <w:rFonts w:eastAsiaTheme="minorEastAsia"/>
          <w:sz w:val="22"/>
          <w:szCs w:val="22"/>
          <w:lang w:eastAsia="zh-CN"/>
        </w:rPr>
        <w:t xml:space="preserve"> that for </w:t>
      </w:r>
      <w:r w:rsidR="00A85F66">
        <w:rPr>
          <w:rFonts w:eastAsiaTheme="minorEastAsia"/>
          <w:sz w:val="22"/>
          <w:szCs w:val="22"/>
          <w:lang w:eastAsia="zh-CN"/>
        </w:rPr>
        <w:t>low number of samples</w:t>
      </w:r>
      <w:r w:rsidR="005C6806">
        <w:rPr>
          <w:rFonts w:eastAsiaTheme="minorEastAsia"/>
          <w:sz w:val="22"/>
          <w:szCs w:val="22"/>
          <w:lang w:eastAsia="zh-CN"/>
        </w:rPr>
        <w:t xml:space="preserve"> (</w:t>
      </w:r>
      <w:proofErr w:type="gramStart"/>
      <w:r w:rsidR="005C6806">
        <w:rPr>
          <w:rFonts w:eastAsiaTheme="minorEastAsia"/>
          <w:sz w:val="22"/>
          <w:szCs w:val="22"/>
          <w:lang w:eastAsia="zh-CN"/>
        </w:rPr>
        <w:t>e.g.</w:t>
      </w:r>
      <w:proofErr w:type="gramEnd"/>
      <w:r w:rsidR="005C6806">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eastAsiaTheme="minorEastAsia" w:hAnsi="Cambria Math"/>
            <w:sz w:val="22"/>
            <w:szCs w:val="22"/>
            <w:lang w:eastAsia="zh-CN"/>
          </w:rPr>
          <m:t>=1)</m:t>
        </m:r>
      </m:oMath>
      <w:r w:rsidR="00A85F66">
        <w:rPr>
          <w:rFonts w:eastAsiaTheme="minorEastAsia"/>
          <w:sz w:val="22"/>
          <w:szCs w:val="22"/>
          <w:lang w:eastAsia="zh-CN"/>
        </w:rPr>
        <w:t xml:space="preserve"> and number of Rx beams (e.g.</w:t>
      </w:r>
      <w:r w:rsidR="00ED2236">
        <w:rPr>
          <w:rFonts w:eastAsiaTheme="minorEastAsia"/>
          <w:sz w:val="22"/>
          <w:szCs w:val="22"/>
          <w:lang w:eastAsia="zh-CN"/>
        </w:rPr>
        <w:t xml:space="preserve"> </w:t>
      </w:r>
      <w:r w:rsidR="005A2E5E">
        <w:rPr>
          <w:rFonts w:eastAsiaTheme="minorEastAsia"/>
          <w:sz w:val="22"/>
          <w:szCs w:val="22"/>
          <w:lang w:eastAsia="zh-CN"/>
        </w:rPr>
        <w:t xml:space="preserve">in FR1) the requirement </w:t>
      </w:r>
      <w:r w:rsidR="00905D15">
        <w:rPr>
          <w:rFonts w:eastAsiaTheme="minorEastAsia"/>
          <w:sz w:val="22"/>
          <w:szCs w:val="22"/>
          <w:lang w:eastAsia="zh-CN"/>
        </w:rPr>
        <w:t>becomes</w:t>
      </w:r>
      <w:r w:rsidR="00477A28">
        <w:rPr>
          <w:rFonts w:eastAsiaTheme="minorEastAsia"/>
          <w:sz w:val="22"/>
          <w:szCs w:val="22"/>
          <w:lang w:eastAsia="zh-CN"/>
        </w:rPr>
        <w:t xml:space="preserve"> limited by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w:r w:rsidR="00477A28">
        <w:rPr>
          <w:rFonts w:eastAsiaTheme="minorEastAsia"/>
          <w:sz w:val="22"/>
          <w:szCs w:val="22"/>
          <w:lang w:eastAsia="zh-CN"/>
        </w:rPr>
        <w:t xml:space="preserve">. This </w:t>
      </w:r>
      <w:r w:rsidR="00D4200B">
        <w:rPr>
          <w:rFonts w:eastAsiaTheme="minorEastAsia"/>
          <w:sz w:val="22"/>
          <w:szCs w:val="22"/>
          <w:lang w:eastAsia="zh-CN"/>
        </w:rPr>
        <w:t>motivates the following proposal.</w:t>
      </w:r>
    </w:p>
    <w:p w14:paraId="5BE94FED" w14:textId="0ED5BBA4" w:rsidR="0098348C" w:rsidRPr="00AC5970" w:rsidRDefault="00963F29" w:rsidP="00AC5970">
      <w:pPr>
        <w:rPr>
          <w:b/>
          <w:bCs/>
          <w:sz w:val="22"/>
          <w:szCs w:val="22"/>
          <w:lang w:eastAsia="zh-CN"/>
        </w:rPr>
      </w:pPr>
      <w:r w:rsidRPr="00963F29">
        <w:rPr>
          <w:rFonts w:eastAsiaTheme="minorEastAsia"/>
          <w:b/>
          <w:bCs/>
          <w:sz w:val="22"/>
          <w:szCs w:val="22"/>
          <w:lang w:eastAsia="zh-CN"/>
        </w:rPr>
        <w:t>Proposal</w:t>
      </w:r>
      <w:r w:rsidR="00110D6B">
        <w:rPr>
          <w:rFonts w:eastAsiaTheme="minorEastAsia"/>
          <w:b/>
          <w:bCs/>
          <w:sz w:val="22"/>
          <w:szCs w:val="22"/>
          <w:lang w:eastAsia="zh-CN"/>
        </w:rPr>
        <w:t xml:space="preserve"> </w:t>
      </w:r>
      <w:r w:rsidR="009A2F19">
        <w:rPr>
          <w:rFonts w:eastAsiaTheme="minorEastAsia"/>
          <w:b/>
          <w:bCs/>
          <w:sz w:val="22"/>
          <w:szCs w:val="22"/>
          <w:lang w:eastAsia="zh-CN"/>
        </w:rPr>
        <w:t>8</w:t>
      </w:r>
      <w:r w:rsidRPr="00963F29">
        <w:rPr>
          <w:rFonts w:eastAsiaTheme="minorEastAsia"/>
          <w:b/>
          <w:bCs/>
          <w:sz w:val="22"/>
          <w:szCs w:val="22"/>
          <w:lang w:eastAsia="zh-CN"/>
        </w:rPr>
        <w:t xml:space="preserve">: </w:t>
      </w:r>
      <w:r w:rsidR="00B4123C">
        <w:rPr>
          <w:rFonts w:eastAsiaTheme="minorEastAsia"/>
          <w:b/>
          <w:bCs/>
          <w:sz w:val="22"/>
          <w:szCs w:val="22"/>
          <w:lang w:eastAsia="zh-CN"/>
        </w:rPr>
        <w:t xml:space="preserve">For a low-latency PFL </w:t>
      </w:r>
      <w:proofErr w:type="spellStart"/>
      <w:r w:rsidR="00B4123C">
        <w:rPr>
          <w:b/>
          <w:bCs/>
          <w:i/>
          <w:iCs/>
          <w:sz w:val="22"/>
          <w:szCs w:val="22"/>
          <w:lang w:eastAsia="zh-CN"/>
        </w:rPr>
        <w:t>i</w:t>
      </w:r>
      <w:proofErr w:type="spellEnd"/>
      <w:r w:rsidR="00B4123C">
        <w:rPr>
          <w:b/>
          <w:bCs/>
          <w:sz w:val="22"/>
          <w:szCs w:val="22"/>
          <w:lang w:eastAsia="zh-CN"/>
        </w:rPr>
        <w:t xml:space="preserve"> </w:t>
      </w:r>
      <w:r w:rsidR="00CA5E0C">
        <w:rPr>
          <w:b/>
          <w:bCs/>
          <w:sz w:val="22"/>
          <w:szCs w:val="22"/>
          <w:lang w:eastAsia="zh-CN"/>
        </w:rPr>
        <w:t xml:space="preserve">with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00E01948" w:rsidRPr="00CE4781">
        <w:rPr>
          <w:rFonts w:eastAsiaTheme="minorEastAsia"/>
          <w:b/>
          <w:bCs/>
          <w:sz w:val="22"/>
          <w:szCs w:val="22"/>
          <w:lang w:eastAsia="zh-CN"/>
        </w:rPr>
        <w:t>,</w:t>
      </w:r>
      <w:r w:rsidR="00CA5E0C" w:rsidRPr="00CE4781">
        <w:rPr>
          <w:rFonts w:eastAsiaTheme="minorEastAsia"/>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00E01948" w:rsidRPr="00CE4781">
        <w:rPr>
          <w:rFonts w:eastAsiaTheme="minorEastAsia"/>
          <w:b/>
          <w:bCs/>
          <w:sz w:val="22"/>
          <w:szCs w:val="22"/>
          <w:lang w:eastAsia="zh-CN"/>
        </w:rPr>
        <w:t xml:space="preserve"> and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eastAsiaTheme="minorEastAsia" w:hAnsi="Cambria Math"/>
            <w:sz w:val="22"/>
            <w:szCs w:val="22"/>
            <w:lang w:eastAsia="zh-CN"/>
          </w:rPr>
          <m:t>=1</m:t>
        </m:r>
      </m:oMath>
      <w:r w:rsidR="00CE4781">
        <w:rPr>
          <w:rFonts w:eastAsiaTheme="minorEastAsia"/>
          <w:b/>
          <w:bCs/>
          <w:iCs/>
          <w:sz w:val="22"/>
          <w:szCs w:val="22"/>
          <w:lang w:eastAsia="zh-CN"/>
        </w:rPr>
        <w:t>,</w:t>
      </w:r>
      <w:r w:rsidR="00CA5E0C">
        <w:rPr>
          <w:b/>
          <w:bCs/>
          <w:sz w:val="22"/>
          <w:szCs w:val="22"/>
          <w:lang w:eastAsia="zh-CN"/>
        </w:rPr>
        <w:t xml:space="preserve"> </w:t>
      </w:r>
      <w:r w:rsidR="00905D15">
        <w:rPr>
          <w:rFonts w:eastAsiaTheme="minorEastAsia"/>
          <w:b/>
          <w:bCs/>
          <w:sz w:val="22"/>
          <w:szCs w:val="22"/>
          <w:lang w:eastAsia="zh-CN"/>
        </w:rPr>
        <w:t>s</w:t>
      </w:r>
      <w:r w:rsidR="000C7D70">
        <w:rPr>
          <w:rFonts w:eastAsiaTheme="minorEastAsia"/>
          <w:b/>
          <w:bCs/>
          <w:sz w:val="22"/>
          <w:szCs w:val="22"/>
          <w:lang w:eastAsia="zh-CN"/>
        </w:rPr>
        <w:t xml:space="preserve">et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r>
              <m:rPr>
                <m:sty m:val="bi"/>
              </m:rPr>
              <w:rPr>
                <w:rFonts w:ascii="Cambria Math" w:hAnsi="Cambria Math"/>
                <w:sz w:val="22"/>
                <w:szCs w:val="22"/>
                <w:lang w:eastAsia="zh-CN"/>
              </w:rPr>
              <m:t>i</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oMath>
      <w:r w:rsidR="000C7D70">
        <w:rPr>
          <w:rFonts w:eastAsiaTheme="minorEastAsia"/>
          <w:b/>
          <w:bCs/>
          <w:sz w:val="22"/>
          <w:szCs w:val="22"/>
          <w:lang w:eastAsia="zh-CN"/>
        </w:rPr>
        <w:t xml:space="preserve"> in the measurement period requirement </w:t>
      </w:r>
      <w:r w:rsidR="00002D31">
        <w:rPr>
          <w:b/>
          <w:bCs/>
          <w:sz w:val="22"/>
          <w:szCs w:val="22"/>
          <w:lang w:eastAsia="zh-CN"/>
        </w:rPr>
        <w:t>if</w:t>
      </w:r>
      <w:r w:rsidR="00AC5970">
        <w:rPr>
          <w:b/>
          <w:bCs/>
          <w:sz w:val="22"/>
          <w:szCs w:val="22"/>
          <w:lang w:eastAsia="zh-CN"/>
        </w:rPr>
        <w:t xml:space="preserve"> </w:t>
      </w:r>
      <w:r w:rsidR="00366146" w:rsidRPr="00AC5970">
        <w:rPr>
          <w:b/>
          <w:bCs/>
          <w:sz w:val="22"/>
          <w:szCs w:val="22"/>
          <w:lang w:eastAsia="zh-CN"/>
        </w:rPr>
        <w:t xml:space="preserve">all the PRS </w:t>
      </w:r>
      <w:r w:rsidR="00CB130C" w:rsidRPr="00AC5970">
        <w:rPr>
          <w:rFonts w:eastAsiaTheme="minorEastAsia"/>
          <w:b/>
          <w:bCs/>
          <w:iCs/>
          <w:sz w:val="22"/>
          <w:szCs w:val="22"/>
          <w:lang w:eastAsia="zh-CN"/>
        </w:rPr>
        <w:t xml:space="preserve">resources </w:t>
      </w:r>
      <w:r w:rsidR="002B5B91" w:rsidRPr="00AC5970">
        <w:rPr>
          <w:rFonts w:eastAsiaTheme="minorEastAsia"/>
          <w:b/>
          <w:bCs/>
          <w:iCs/>
          <w:sz w:val="22"/>
          <w:szCs w:val="22"/>
          <w:lang w:eastAsia="zh-CN"/>
        </w:rPr>
        <w:t xml:space="preserve">in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002B5B91" w:rsidRPr="00AC5970">
        <w:rPr>
          <w:rFonts w:eastAsiaTheme="minorEastAsia"/>
          <w:b/>
          <w:bCs/>
          <w:iCs/>
          <w:sz w:val="22"/>
          <w:szCs w:val="22"/>
          <w:lang w:eastAsia="zh-CN"/>
        </w:rPr>
        <w:t xml:space="preserve"> </w:t>
      </w:r>
      <w:r w:rsidR="00CB130C" w:rsidRPr="00AC5970">
        <w:rPr>
          <w:rFonts w:eastAsiaTheme="minorEastAsia"/>
          <w:b/>
          <w:bCs/>
          <w:iCs/>
          <w:sz w:val="22"/>
          <w:szCs w:val="22"/>
          <w:lang w:eastAsia="zh-CN"/>
        </w:rPr>
        <w:t>are contained within a single measurement gap</w:t>
      </w:r>
      <w:r w:rsidR="002B5B91" w:rsidRPr="00AC5970">
        <w:rPr>
          <w:rFonts w:eastAsiaTheme="minorEastAsia"/>
          <w:b/>
          <w:bCs/>
          <w:iCs/>
          <w:sz w:val="22"/>
          <w:szCs w:val="22"/>
          <w:lang w:eastAsia="zh-CN"/>
        </w:rPr>
        <w:t xml:space="preserve"> instance</w:t>
      </w:r>
      <w:r w:rsidR="00AC5970">
        <w:rPr>
          <w:b/>
          <w:bCs/>
          <w:sz w:val="22"/>
          <w:szCs w:val="22"/>
          <w:lang w:eastAsia="zh-CN"/>
        </w:rPr>
        <w:t>.</w:t>
      </w:r>
    </w:p>
    <w:p w14:paraId="05109B46" w14:textId="77163A84" w:rsidR="00F2107A" w:rsidRDefault="0032488E" w:rsidP="005D6C7D">
      <w:pPr>
        <w:pStyle w:val="Heading1"/>
        <w:rPr>
          <w:lang w:val="en-US"/>
        </w:rPr>
      </w:pPr>
      <w:r>
        <w:rPr>
          <w:lang w:val="en-US"/>
        </w:rPr>
        <w:t>Con</w:t>
      </w:r>
      <w:r w:rsidR="00F2107A">
        <w:rPr>
          <w:lang w:val="en-US"/>
        </w:rPr>
        <w:t>clusions</w:t>
      </w:r>
    </w:p>
    <w:p w14:paraId="0CAF3A60" w14:textId="77777777" w:rsidR="0078780B" w:rsidRDefault="0078780B" w:rsidP="0078780B">
      <w:pPr>
        <w:rPr>
          <w:rFonts w:eastAsiaTheme="minorEastAsia"/>
          <w:b/>
          <w:bCs/>
          <w:iCs/>
          <w:sz w:val="22"/>
          <w:szCs w:val="22"/>
          <w:lang w:val="en-US" w:eastAsia="zh-CN"/>
        </w:rPr>
      </w:pPr>
      <w:r>
        <w:rPr>
          <w:rFonts w:eastAsiaTheme="minorEastAsia"/>
          <w:b/>
          <w:bCs/>
          <w:iCs/>
          <w:sz w:val="22"/>
          <w:szCs w:val="22"/>
          <w:lang w:val="en-US" w:eastAsia="zh-CN"/>
        </w:rPr>
        <w:t>Proposal</w:t>
      </w:r>
      <w:r w:rsidRPr="003643E7">
        <w:rPr>
          <w:rFonts w:eastAsiaTheme="minorEastAsia"/>
          <w:b/>
          <w:bCs/>
          <w:iCs/>
          <w:sz w:val="22"/>
          <w:szCs w:val="22"/>
          <w:lang w:val="en-US" w:eastAsia="zh-CN"/>
        </w:rPr>
        <w:t xml:space="preserve"> 1: Subject to UE capability, the UE may be able to perform low-latency measurements with M=1 when the PRS resources are contained within the active BWP during the measurement period. </w:t>
      </w:r>
    </w:p>
    <w:p w14:paraId="1109687A" w14:textId="77777777" w:rsidR="0078780B" w:rsidRDefault="0078780B" w:rsidP="0078780B">
      <w:pPr>
        <w:rPr>
          <w:rFonts w:eastAsiaTheme="minorEastAsia"/>
          <w:b/>
          <w:bCs/>
          <w:iCs/>
          <w:sz w:val="22"/>
          <w:szCs w:val="22"/>
          <w:lang w:val="en-US" w:eastAsia="zh-CN"/>
        </w:rPr>
      </w:pPr>
      <w:r>
        <w:rPr>
          <w:rFonts w:eastAsiaTheme="minorEastAsia"/>
          <w:b/>
          <w:bCs/>
          <w:iCs/>
          <w:sz w:val="22"/>
          <w:szCs w:val="22"/>
          <w:lang w:val="en-US" w:eastAsia="zh-CN"/>
        </w:rPr>
        <w:t xml:space="preserve">Proposal 2: If PRS </w:t>
      </w:r>
      <w:r w:rsidRPr="003600D2">
        <w:rPr>
          <w:rFonts w:eastAsiaTheme="minorEastAsia"/>
          <w:b/>
          <w:bCs/>
          <w:iCs/>
          <w:sz w:val="22"/>
          <w:szCs w:val="22"/>
          <w:lang w:val="en-US" w:eastAsia="zh-CN"/>
        </w:rPr>
        <w:t>QCL information is provided with SSB as reference</w:t>
      </w:r>
      <w:r>
        <w:rPr>
          <w:rFonts w:eastAsiaTheme="minorEastAsia"/>
          <w:b/>
          <w:bCs/>
          <w:iCs/>
          <w:sz w:val="22"/>
          <w:szCs w:val="22"/>
          <w:lang w:val="en-US" w:eastAsia="zh-CN"/>
        </w:rPr>
        <w:t xml:space="preserve"> with </w:t>
      </w:r>
      <w:r w:rsidRPr="00723943">
        <w:rPr>
          <w:rFonts w:eastAsiaTheme="minorEastAsia"/>
          <w:b/>
          <w:bCs/>
          <w:iCs/>
          <w:sz w:val="22"/>
          <w:szCs w:val="22"/>
          <w:lang w:val="en-US" w:eastAsia="zh-CN"/>
        </w:rPr>
        <w:t xml:space="preserve">QCL Type A, Type </w:t>
      </w:r>
      <w:proofErr w:type="gramStart"/>
      <w:r w:rsidRPr="00723943">
        <w:rPr>
          <w:rFonts w:eastAsiaTheme="minorEastAsia"/>
          <w:b/>
          <w:bCs/>
          <w:iCs/>
          <w:sz w:val="22"/>
          <w:szCs w:val="22"/>
          <w:lang w:val="en-US" w:eastAsia="zh-CN"/>
        </w:rPr>
        <w:t>D</w:t>
      </w:r>
      <w:proofErr w:type="gramEnd"/>
      <w:r w:rsidRPr="00723943">
        <w:rPr>
          <w:rFonts w:eastAsiaTheme="minorEastAsia"/>
          <w:b/>
          <w:bCs/>
          <w:iCs/>
          <w:sz w:val="22"/>
          <w:szCs w:val="22"/>
          <w:lang w:val="en-US" w:eastAsia="zh-CN"/>
        </w:rPr>
        <w:t xml:space="preserve"> and average gain then the UE does not need </w:t>
      </w:r>
      <w:r>
        <w:rPr>
          <w:rFonts w:eastAsiaTheme="minorEastAsia"/>
          <w:b/>
          <w:bCs/>
          <w:iCs/>
          <w:sz w:val="22"/>
          <w:szCs w:val="22"/>
          <w:lang w:val="en-US" w:eastAsia="zh-CN"/>
        </w:rPr>
        <w:t xml:space="preserve">to use </w:t>
      </w:r>
      <w:r w:rsidRPr="00723943">
        <w:rPr>
          <w:rFonts w:eastAsiaTheme="minorEastAsia"/>
          <w:b/>
          <w:bCs/>
          <w:iCs/>
          <w:sz w:val="22"/>
          <w:szCs w:val="22"/>
          <w:lang w:val="en-US" w:eastAsia="zh-CN"/>
        </w:rPr>
        <w:t xml:space="preserve">one PRS sample to set its Rx AGC </w:t>
      </w:r>
      <w:r>
        <w:rPr>
          <w:rFonts w:eastAsiaTheme="minorEastAsia"/>
          <w:b/>
          <w:bCs/>
          <w:iCs/>
          <w:sz w:val="22"/>
          <w:szCs w:val="22"/>
          <w:lang w:val="en-US" w:eastAsia="zh-CN"/>
        </w:rPr>
        <w:t>and</w:t>
      </w:r>
      <w:r w:rsidRPr="00723943">
        <w:rPr>
          <w:rFonts w:eastAsiaTheme="minorEastAsia"/>
          <w:b/>
          <w:bCs/>
          <w:iCs/>
          <w:sz w:val="22"/>
          <w:szCs w:val="22"/>
          <w:lang w:val="en-US" w:eastAsia="zh-CN"/>
        </w:rPr>
        <w:t xml:space="preserve"> M=1 can be supported. The UE is not required to perform additional SSB measurements for </w:t>
      </w:r>
      <w:r>
        <w:rPr>
          <w:rFonts w:eastAsiaTheme="minorEastAsia"/>
          <w:b/>
          <w:bCs/>
          <w:iCs/>
          <w:sz w:val="22"/>
          <w:szCs w:val="22"/>
          <w:lang w:val="en-US" w:eastAsia="zh-CN"/>
        </w:rPr>
        <w:t>the SSBs configured as QCL sources for PRS</w:t>
      </w:r>
      <w:r w:rsidRPr="00723943">
        <w:rPr>
          <w:rFonts w:eastAsiaTheme="minorEastAsia"/>
          <w:b/>
          <w:bCs/>
          <w:iCs/>
          <w:sz w:val="22"/>
          <w:szCs w:val="22"/>
          <w:lang w:val="en-US" w:eastAsia="zh-CN"/>
        </w:rPr>
        <w:t xml:space="preserve"> (per prior RAN4 agreement).</w:t>
      </w:r>
    </w:p>
    <w:p w14:paraId="790178F8" w14:textId="77777777" w:rsidR="0078780B" w:rsidRPr="003E2CE4" w:rsidRDefault="0078780B" w:rsidP="0078780B">
      <w:pPr>
        <w:rPr>
          <w:rFonts w:eastAsiaTheme="minorEastAsia"/>
          <w:b/>
          <w:bCs/>
          <w:iCs/>
          <w:sz w:val="22"/>
          <w:szCs w:val="22"/>
          <w:lang w:val="en-US" w:eastAsia="zh-CN"/>
        </w:rPr>
      </w:pPr>
      <w:r w:rsidRPr="003E2CE4">
        <w:rPr>
          <w:rFonts w:eastAsiaTheme="minorEastAsia"/>
          <w:b/>
          <w:bCs/>
          <w:iCs/>
          <w:sz w:val="22"/>
          <w:szCs w:val="22"/>
          <w:lang w:val="en-US" w:eastAsia="zh-CN"/>
        </w:rPr>
        <w:t xml:space="preserve">Proposal </w:t>
      </w:r>
      <w:r>
        <w:rPr>
          <w:rFonts w:eastAsiaTheme="minorEastAsia"/>
          <w:b/>
          <w:bCs/>
          <w:iCs/>
          <w:sz w:val="22"/>
          <w:szCs w:val="22"/>
          <w:lang w:val="en-US" w:eastAsia="zh-CN"/>
        </w:rPr>
        <w:t>3</w:t>
      </w:r>
      <w:r w:rsidRPr="003E2CE4">
        <w:rPr>
          <w:rFonts w:eastAsiaTheme="minorEastAsia"/>
          <w:b/>
          <w:bCs/>
          <w:iCs/>
          <w:sz w:val="22"/>
          <w:szCs w:val="22"/>
          <w:lang w:val="en-US" w:eastAsia="zh-CN"/>
        </w:rPr>
        <w:t>: To enable low-latency measurements with M = 1</w:t>
      </w:r>
      <w:r>
        <w:rPr>
          <w:rFonts w:eastAsiaTheme="minorEastAsia"/>
          <w:b/>
          <w:bCs/>
          <w:iCs/>
          <w:sz w:val="22"/>
          <w:szCs w:val="22"/>
          <w:lang w:val="en-US" w:eastAsia="zh-CN"/>
        </w:rPr>
        <w:t xml:space="preserve"> in additional scenarios</w:t>
      </w:r>
      <w:r w:rsidRPr="003E2CE4">
        <w:rPr>
          <w:rFonts w:eastAsiaTheme="minorEastAsia"/>
          <w:b/>
          <w:bCs/>
          <w:iCs/>
          <w:sz w:val="22"/>
          <w:szCs w:val="22"/>
          <w:lang w:val="en-US" w:eastAsia="zh-CN"/>
        </w:rPr>
        <w:t>, RAN4 should discuss under which conditions it would be possible to use some PRS resource repetitions</w:t>
      </w:r>
      <w:r>
        <w:rPr>
          <w:rFonts w:eastAsiaTheme="minorEastAsia"/>
          <w:b/>
          <w:bCs/>
          <w:iCs/>
          <w:sz w:val="22"/>
          <w:szCs w:val="22"/>
          <w:lang w:val="en-US" w:eastAsia="zh-CN"/>
        </w:rPr>
        <w:t xml:space="preserve"> (in different slots)</w:t>
      </w:r>
      <w:r w:rsidRPr="003E2CE4">
        <w:rPr>
          <w:rFonts w:eastAsiaTheme="minorEastAsia"/>
          <w:b/>
          <w:bCs/>
          <w:iCs/>
          <w:sz w:val="22"/>
          <w:szCs w:val="22"/>
          <w:lang w:val="en-US" w:eastAsia="zh-CN"/>
        </w:rPr>
        <w:t xml:space="preserve"> within one PRS instance to set the Rx AGC.</w:t>
      </w:r>
    </w:p>
    <w:p w14:paraId="0B55D180" w14:textId="77777777" w:rsidR="0078780B" w:rsidRPr="007626E0" w:rsidRDefault="0078780B" w:rsidP="0078780B">
      <w:pPr>
        <w:rPr>
          <w:b/>
          <w:bCs/>
          <w:sz w:val="22"/>
          <w:szCs w:val="22"/>
        </w:rPr>
      </w:pPr>
      <w:r w:rsidRPr="007626E0">
        <w:rPr>
          <w:b/>
          <w:bCs/>
          <w:sz w:val="22"/>
          <w:szCs w:val="22"/>
        </w:rPr>
        <w:t xml:space="preserve">Proposal </w:t>
      </w:r>
      <w:r>
        <w:rPr>
          <w:b/>
          <w:bCs/>
          <w:sz w:val="22"/>
          <w:szCs w:val="22"/>
        </w:rPr>
        <w:t>4</w:t>
      </w:r>
      <w:r w:rsidRPr="007626E0">
        <w:rPr>
          <w:b/>
          <w:bCs/>
          <w:sz w:val="22"/>
          <w:szCs w:val="22"/>
        </w:rPr>
        <w:t>: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077E4E4D" w14:textId="77777777" w:rsidR="0078780B" w:rsidRPr="00112519" w:rsidRDefault="0078780B" w:rsidP="0078780B">
      <w:pPr>
        <w:rPr>
          <w:b/>
          <w:bCs/>
          <w:sz w:val="22"/>
          <w:szCs w:val="22"/>
        </w:rPr>
      </w:pPr>
      <w:r w:rsidRPr="00112519">
        <w:rPr>
          <w:b/>
          <w:bCs/>
          <w:sz w:val="22"/>
          <w:szCs w:val="22"/>
        </w:rPr>
        <w:t xml:space="preserve">Proposal </w:t>
      </w:r>
      <w:r>
        <w:rPr>
          <w:b/>
          <w:bCs/>
          <w:sz w:val="22"/>
          <w:szCs w:val="22"/>
        </w:rPr>
        <w:t>5</w:t>
      </w:r>
      <w:r w:rsidRPr="00112519">
        <w:rPr>
          <w:b/>
          <w:bCs/>
          <w:sz w:val="22"/>
          <w:szCs w:val="22"/>
        </w:rPr>
        <w:t>: The measurement period requirements should be revisited for gapless PRS measurements.</w:t>
      </w:r>
    </w:p>
    <w:p w14:paraId="138E9FE4" w14:textId="77777777" w:rsidR="0078780B" w:rsidRPr="00A418DF" w:rsidRDefault="0078780B" w:rsidP="0078780B">
      <w:pPr>
        <w:rPr>
          <w:b/>
          <w:bCs/>
          <w:sz w:val="22"/>
          <w:szCs w:val="22"/>
        </w:rPr>
      </w:pPr>
      <w:r w:rsidRPr="00A418DF">
        <w:rPr>
          <w:b/>
          <w:bCs/>
          <w:sz w:val="22"/>
          <w:szCs w:val="22"/>
        </w:rPr>
        <w:t xml:space="preserve">Observation </w:t>
      </w:r>
      <w:r>
        <w:rPr>
          <w:b/>
          <w:bCs/>
          <w:sz w:val="22"/>
          <w:szCs w:val="22"/>
        </w:rPr>
        <w:t>1:</w:t>
      </w:r>
      <w:r w:rsidRPr="00A418DF">
        <w:rPr>
          <w:b/>
          <w:bCs/>
          <w:sz w:val="22"/>
          <w:szCs w:val="22"/>
        </w:rPr>
        <w:t xml:space="preserve"> The processing window is exclusively for PRS measurement. CSSF may not apply to gapless measurements.</w:t>
      </w:r>
    </w:p>
    <w:p w14:paraId="61989EFB" w14:textId="77777777" w:rsidR="0078780B" w:rsidRDefault="0078780B" w:rsidP="0078780B">
      <w:pPr>
        <w:rPr>
          <w:b/>
          <w:bCs/>
          <w:sz w:val="22"/>
          <w:szCs w:val="22"/>
        </w:rPr>
      </w:pPr>
      <w:r>
        <w:rPr>
          <w:b/>
          <w:bCs/>
          <w:sz w:val="22"/>
          <w:szCs w:val="22"/>
        </w:rPr>
        <w:t xml:space="preserve">Observation 2: </w:t>
      </w:r>
      <w:r w:rsidRPr="00853763">
        <w:rPr>
          <w:b/>
          <w:bCs/>
          <w:sz w:val="22"/>
          <w:szCs w:val="22"/>
        </w:rPr>
        <w:t>When a PRS processing window is configured, PRS is completely processed with the window up to UE capability. Th</w:t>
      </w:r>
      <w:r>
        <w:rPr>
          <w:b/>
          <w:bCs/>
          <w:sz w:val="22"/>
          <w:szCs w:val="22"/>
        </w:rPr>
        <w:t xml:space="preserve">e definition of </w:t>
      </w:r>
      <m:oMath>
        <m:sSub>
          <m:sSubPr>
            <m:ctrlPr>
              <w:rPr>
                <w:rFonts w:ascii="Cambria Math" w:hAnsi="Cambria Math"/>
                <w:b/>
                <w:bCs/>
                <w:i/>
                <w:iCs/>
                <w:sz w:val="24"/>
                <w:szCs w:val="24"/>
                <w:lang w:eastAsia="zh-CN"/>
              </w:rPr>
            </m:ctrlPr>
          </m:sSubPr>
          <m:e>
            <m:r>
              <m:rPr>
                <m:sty m:val="bi"/>
              </m:rPr>
              <w:rPr>
                <w:rFonts w:ascii="Cambria Math" w:hAnsi="Cambria Math"/>
                <w:sz w:val="24"/>
                <w:szCs w:val="24"/>
                <w:lang w:eastAsia="zh-CN"/>
              </w:rPr>
              <m:t>T</m:t>
            </m:r>
          </m:e>
          <m:sub>
            <m:r>
              <m:rPr>
                <m:sty m:val="b"/>
              </m:rPr>
              <w:rPr>
                <w:rFonts w:ascii="Cambria Math" w:hAnsi="Cambria Math"/>
                <w:sz w:val="24"/>
                <w:szCs w:val="24"/>
                <w:lang w:eastAsia="zh-CN"/>
              </w:rPr>
              <m:t>effect</m:t>
            </m:r>
            <m:r>
              <m:rPr>
                <m:sty m:val="bi"/>
              </m:rPr>
              <w:rPr>
                <w:rFonts w:ascii="Cambria Math" w:hAnsi="Cambria Math"/>
                <w:sz w:val="24"/>
                <w:szCs w:val="24"/>
                <w:lang w:eastAsia="zh-CN"/>
              </w:rPr>
              <m:t>,i</m:t>
            </m:r>
          </m:sub>
        </m:sSub>
      </m:oMath>
      <w:r>
        <w:rPr>
          <w:b/>
          <w:bCs/>
          <w:iCs/>
          <w:sz w:val="24"/>
          <w:szCs w:val="24"/>
          <w:lang w:eastAsia="zh-CN"/>
        </w:rPr>
        <w:t xml:space="preserve"> may be revisited for gapless PRS measurements.</w:t>
      </w:r>
    </w:p>
    <w:p w14:paraId="3717E305" w14:textId="77777777" w:rsidR="0078780B" w:rsidRDefault="0078780B" w:rsidP="0078780B">
      <w:pPr>
        <w:rPr>
          <w:b/>
          <w:bCs/>
          <w:sz w:val="22"/>
          <w:szCs w:val="22"/>
        </w:rPr>
      </w:pPr>
      <w:r>
        <w:rPr>
          <w:b/>
          <w:bCs/>
          <w:sz w:val="22"/>
          <w:szCs w:val="22"/>
        </w:rPr>
        <w:t xml:space="preserve">Proposal 5: FFS how modify the definitions of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Pr>
          <w:b/>
          <w:bCs/>
          <w:sz w:val="22"/>
          <w:szCs w:val="22"/>
        </w:rPr>
        <w:t xml:space="preserve"> ,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Pr>
          <w:b/>
          <w:bCs/>
          <w:sz w:val="22"/>
          <w:szCs w:val="22"/>
        </w:rPr>
        <w:t xml:space="preserve">  and </w:t>
      </w:r>
      <m:oMath>
        <m:sSub>
          <m:sSubPr>
            <m:ctrlPr>
              <w:rPr>
                <w:rFonts w:ascii="Cambria Math" w:hAnsi="Cambria Math"/>
                <w:b/>
                <w:bCs/>
                <w:i/>
                <w:iCs/>
                <w:sz w:val="24"/>
                <w:szCs w:val="24"/>
                <w:lang w:eastAsia="zh-CN"/>
              </w:rPr>
            </m:ctrlPr>
          </m:sSubPr>
          <m:e>
            <m:r>
              <m:rPr>
                <m:sty m:val="bi"/>
              </m:rPr>
              <w:rPr>
                <w:rFonts w:ascii="Cambria Math" w:hAnsi="Cambria Math"/>
                <w:sz w:val="24"/>
                <w:szCs w:val="24"/>
                <w:lang w:eastAsia="zh-CN"/>
              </w:rPr>
              <m:t>T</m:t>
            </m:r>
          </m:e>
          <m:sub>
            <m:r>
              <m:rPr>
                <m:sty m:val="b"/>
              </m:rPr>
              <w:rPr>
                <w:rFonts w:ascii="Cambria Math" w:hAnsi="Cambria Math"/>
                <w:sz w:val="24"/>
                <w:szCs w:val="24"/>
                <w:lang w:eastAsia="zh-CN"/>
              </w:rPr>
              <m:t>effect</m:t>
            </m:r>
            <m:r>
              <m:rPr>
                <m:sty m:val="bi"/>
              </m:rPr>
              <w:rPr>
                <w:rFonts w:ascii="Cambria Math" w:hAnsi="Cambria Math"/>
                <w:sz w:val="24"/>
                <w:szCs w:val="24"/>
                <w:lang w:eastAsia="zh-CN"/>
              </w:rPr>
              <m:t>,i</m:t>
            </m:r>
          </m:sub>
        </m:sSub>
      </m:oMath>
      <w:r>
        <w:rPr>
          <w:b/>
          <w:bCs/>
          <w:iCs/>
          <w:sz w:val="24"/>
          <w:szCs w:val="24"/>
          <w:lang w:eastAsia="zh-CN"/>
        </w:rPr>
        <w:t xml:space="preserve"> </w:t>
      </w:r>
      <w:r>
        <w:rPr>
          <w:b/>
          <w:bCs/>
          <w:sz w:val="22"/>
          <w:szCs w:val="22"/>
        </w:rPr>
        <w:t>pending more details about the PRS processing windows.</w:t>
      </w:r>
    </w:p>
    <w:p w14:paraId="2A6CF682" w14:textId="77777777" w:rsidR="0078780B" w:rsidRPr="0089627A" w:rsidRDefault="0078780B" w:rsidP="0078780B">
      <w:pPr>
        <w:rPr>
          <w:b/>
          <w:bCs/>
          <w:sz w:val="22"/>
          <w:szCs w:val="22"/>
        </w:rPr>
      </w:pPr>
      <w:r>
        <w:rPr>
          <w:b/>
          <w:bCs/>
          <w:sz w:val="22"/>
          <w:szCs w:val="22"/>
        </w:rPr>
        <w:t>Proposal 6: FFS the applicable range of number of samples for PRS gapless measurements.</w:t>
      </w:r>
    </w:p>
    <w:p w14:paraId="0A1C4CF1" w14:textId="77777777" w:rsidR="0078780B" w:rsidRDefault="0078780B" w:rsidP="0078780B">
      <w:pPr>
        <w:rPr>
          <w:b/>
          <w:sz w:val="22"/>
          <w:szCs w:val="22"/>
          <w:lang w:eastAsia="zh-CN"/>
        </w:rPr>
      </w:pPr>
      <w:r>
        <w:rPr>
          <w:b/>
          <w:bCs/>
          <w:iCs/>
          <w:sz w:val="22"/>
          <w:szCs w:val="22"/>
          <w:lang w:eastAsia="zh-CN"/>
        </w:rPr>
        <w:t xml:space="preserve">Proposal 7: For UEs that support multiple concurrent MG in Rel-17, when the network configures a dedicated MG for positioning measurements, the UE sets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sz w:val="22"/>
          <w:szCs w:val="22"/>
          <w:lang w:eastAsia="zh-CN"/>
        </w:rPr>
        <w:t>.</w:t>
      </w:r>
    </w:p>
    <w:p w14:paraId="5C0A610B" w14:textId="77777777" w:rsidR="00BE7AD2" w:rsidRPr="00AC5970" w:rsidRDefault="00BE7AD2" w:rsidP="00BE7AD2">
      <w:pPr>
        <w:rPr>
          <w:b/>
          <w:bCs/>
          <w:sz w:val="22"/>
          <w:szCs w:val="22"/>
          <w:lang w:eastAsia="zh-CN"/>
        </w:rPr>
      </w:pPr>
      <w:r w:rsidRPr="00963F29">
        <w:rPr>
          <w:rFonts w:eastAsiaTheme="minorEastAsia"/>
          <w:b/>
          <w:bCs/>
          <w:sz w:val="22"/>
          <w:szCs w:val="22"/>
          <w:lang w:eastAsia="zh-CN"/>
        </w:rPr>
        <w:t>Proposal</w:t>
      </w:r>
      <w:r>
        <w:rPr>
          <w:rFonts w:eastAsiaTheme="minorEastAsia"/>
          <w:b/>
          <w:bCs/>
          <w:sz w:val="22"/>
          <w:szCs w:val="22"/>
          <w:lang w:eastAsia="zh-CN"/>
        </w:rPr>
        <w:t xml:space="preserve"> 8</w:t>
      </w:r>
      <w:r w:rsidRPr="00963F29">
        <w:rPr>
          <w:rFonts w:eastAsiaTheme="minorEastAsia"/>
          <w:b/>
          <w:bCs/>
          <w:sz w:val="22"/>
          <w:szCs w:val="22"/>
          <w:lang w:eastAsia="zh-CN"/>
        </w:rPr>
        <w:t xml:space="preserve">: </w:t>
      </w:r>
      <w:r>
        <w:rPr>
          <w:rFonts w:eastAsiaTheme="minorEastAsia"/>
          <w:b/>
          <w:bCs/>
          <w:sz w:val="22"/>
          <w:szCs w:val="22"/>
          <w:lang w:eastAsia="zh-CN"/>
        </w:rPr>
        <w:t xml:space="preserve">For a low-latency PFL </w:t>
      </w:r>
      <w:proofErr w:type="spellStart"/>
      <w:r>
        <w:rPr>
          <w:b/>
          <w:bCs/>
          <w:i/>
          <w:iCs/>
          <w:sz w:val="22"/>
          <w:szCs w:val="22"/>
          <w:lang w:eastAsia="zh-CN"/>
        </w:rPr>
        <w:t>i</w:t>
      </w:r>
      <w:proofErr w:type="spellEnd"/>
      <w:r>
        <w:rPr>
          <w:b/>
          <w:bCs/>
          <w:sz w:val="22"/>
          <w:szCs w:val="22"/>
          <w:lang w:eastAsia="zh-CN"/>
        </w:rPr>
        <w:t xml:space="preserve"> with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Pr="00CE4781">
        <w:rPr>
          <w:rFonts w:eastAsiaTheme="minorEastAsia"/>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Pr="00CE4781">
        <w:rPr>
          <w:rFonts w:eastAsiaTheme="minorEastAsia"/>
          <w:b/>
          <w:bCs/>
          <w:sz w:val="22"/>
          <w:szCs w:val="22"/>
          <w:lang w:eastAsia="zh-CN"/>
        </w:rPr>
        <w:t xml:space="preserve"> and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eastAsiaTheme="minorEastAsia" w:hAnsi="Cambria Math"/>
            <w:sz w:val="22"/>
            <w:szCs w:val="22"/>
            <w:lang w:eastAsia="zh-CN"/>
          </w:rPr>
          <m:t>=1</m:t>
        </m:r>
      </m:oMath>
      <w:r>
        <w:rPr>
          <w:rFonts w:eastAsiaTheme="minorEastAsia"/>
          <w:b/>
          <w:bCs/>
          <w:iCs/>
          <w:sz w:val="22"/>
          <w:szCs w:val="22"/>
          <w:lang w:eastAsia="zh-CN"/>
        </w:rPr>
        <w:t>,</w:t>
      </w:r>
      <w:r>
        <w:rPr>
          <w:b/>
          <w:bCs/>
          <w:sz w:val="22"/>
          <w:szCs w:val="22"/>
          <w:lang w:eastAsia="zh-CN"/>
        </w:rPr>
        <w:t xml:space="preserve"> </w:t>
      </w:r>
      <w:r>
        <w:rPr>
          <w:rFonts w:eastAsiaTheme="minorEastAsia"/>
          <w:b/>
          <w:bCs/>
          <w:sz w:val="22"/>
          <w:szCs w:val="22"/>
          <w:lang w:eastAsia="zh-CN"/>
        </w:rPr>
        <w:t xml:space="preserve">set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r>
              <m:rPr>
                <m:sty m:val="bi"/>
              </m:rPr>
              <w:rPr>
                <w:rFonts w:ascii="Cambria Math" w:hAnsi="Cambria Math"/>
                <w:sz w:val="22"/>
                <w:szCs w:val="22"/>
                <w:lang w:eastAsia="zh-CN"/>
              </w:rPr>
              <m:t>i</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oMath>
      <w:r>
        <w:rPr>
          <w:rFonts w:eastAsiaTheme="minorEastAsia"/>
          <w:b/>
          <w:bCs/>
          <w:sz w:val="22"/>
          <w:szCs w:val="22"/>
          <w:lang w:eastAsia="zh-CN"/>
        </w:rPr>
        <w:t xml:space="preserve"> in the measurement period requirement </w:t>
      </w:r>
      <w:r>
        <w:rPr>
          <w:b/>
          <w:bCs/>
          <w:sz w:val="22"/>
          <w:szCs w:val="22"/>
          <w:lang w:eastAsia="zh-CN"/>
        </w:rPr>
        <w:t xml:space="preserve">if </w:t>
      </w:r>
      <w:r w:rsidRPr="00AC5970">
        <w:rPr>
          <w:b/>
          <w:bCs/>
          <w:sz w:val="22"/>
          <w:szCs w:val="22"/>
          <w:lang w:eastAsia="zh-CN"/>
        </w:rPr>
        <w:t xml:space="preserve">all the PRS </w:t>
      </w:r>
      <w:r w:rsidRPr="00AC5970">
        <w:rPr>
          <w:rFonts w:eastAsiaTheme="minorEastAsia"/>
          <w:b/>
          <w:bCs/>
          <w:iCs/>
          <w:sz w:val="22"/>
          <w:szCs w:val="22"/>
          <w:lang w:eastAsia="zh-CN"/>
        </w:rPr>
        <w:t xml:space="preserve">resources in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AC5970">
        <w:rPr>
          <w:rFonts w:eastAsiaTheme="minorEastAsia"/>
          <w:b/>
          <w:bCs/>
          <w:iCs/>
          <w:sz w:val="22"/>
          <w:szCs w:val="22"/>
          <w:lang w:eastAsia="zh-CN"/>
        </w:rPr>
        <w:t xml:space="preserve"> are contained within a single measurement gap instance</w:t>
      </w:r>
      <w:r>
        <w:rPr>
          <w:b/>
          <w:bCs/>
          <w:sz w:val="22"/>
          <w:szCs w:val="22"/>
          <w:lang w:eastAsia="zh-CN"/>
        </w:rPr>
        <w:t>.</w:t>
      </w:r>
    </w:p>
    <w:p w14:paraId="2ACFBF7C" w14:textId="77777777" w:rsidR="00B85B83" w:rsidRPr="00B85B83" w:rsidRDefault="00B85B83" w:rsidP="00B85B83">
      <w:pPr>
        <w:rPr>
          <w:lang w:val="en-US"/>
        </w:rPr>
      </w:pPr>
    </w:p>
    <w:p w14:paraId="0C633F9D" w14:textId="2FAFCE22" w:rsidR="00797CE5" w:rsidRDefault="00797CE5" w:rsidP="006050F7">
      <w:pPr>
        <w:pStyle w:val="Heading1"/>
        <w:numPr>
          <w:ilvl w:val="0"/>
          <w:numId w:val="0"/>
        </w:numPr>
        <w:rPr>
          <w:lang w:val="en-US"/>
        </w:rPr>
      </w:pPr>
      <w:r>
        <w:rPr>
          <w:lang w:val="en-US"/>
        </w:rPr>
        <w:lastRenderedPageBreak/>
        <w:t>References</w:t>
      </w:r>
    </w:p>
    <w:p w14:paraId="6A4FB120" w14:textId="07B5A524" w:rsidR="00FC450E" w:rsidRDefault="00B5050E" w:rsidP="00B5050E">
      <w:pPr>
        <w:rPr>
          <w:sz w:val="22"/>
          <w:szCs w:val="22"/>
          <w:lang w:val="en-US"/>
        </w:rPr>
      </w:pPr>
      <w:r w:rsidRPr="00532DF6">
        <w:rPr>
          <w:sz w:val="22"/>
          <w:szCs w:val="22"/>
          <w:lang w:val="en-US"/>
        </w:rPr>
        <w:t xml:space="preserve">[1] </w:t>
      </w:r>
      <w:r w:rsidR="002A6FAC">
        <w:rPr>
          <w:sz w:val="22"/>
          <w:szCs w:val="22"/>
          <w:lang w:val="en-US"/>
        </w:rPr>
        <w:t xml:space="preserve">R4-2115365, </w:t>
      </w:r>
      <w:r w:rsidR="002A6FAC" w:rsidRPr="00532DF6">
        <w:rPr>
          <w:sz w:val="22"/>
          <w:szCs w:val="22"/>
          <w:u w:val="single"/>
          <w:lang w:val="en-US"/>
        </w:rPr>
        <w:t>W</w:t>
      </w:r>
      <w:r w:rsidR="00A20436">
        <w:rPr>
          <w:sz w:val="22"/>
          <w:szCs w:val="22"/>
          <w:u w:val="single"/>
          <w:lang w:val="en-US"/>
        </w:rPr>
        <w:t>ay forward</w:t>
      </w:r>
      <w:r w:rsidR="002A6FAC" w:rsidRPr="00532DF6">
        <w:rPr>
          <w:sz w:val="22"/>
          <w:szCs w:val="22"/>
          <w:u w:val="single"/>
          <w:lang w:val="en-US"/>
        </w:rPr>
        <w:t xml:space="preserve"> </w:t>
      </w:r>
      <w:r w:rsidR="00A20436">
        <w:rPr>
          <w:sz w:val="22"/>
          <w:szCs w:val="22"/>
          <w:u w:val="single"/>
          <w:lang w:val="en-US"/>
        </w:rPr>
        <w:t>document for [100-e][236] NR_pos_enh_RRM_1</w:t>
      </w:r>
      <w:r w:rsidR="000D37AC" w:rsidRPr="000D37AC">
        <w:rPr>
          <w:sz w:val="22"/>
          <w:szCs w:val="22"/>
          <w:lang w:val="en-US"/>
        </w:rPr>
        <w:t xml:space="preserve">, </w:t>
      </w:r>
      <w:r w:rsidR="000D37AC">
        <w:rPr>
          <w:sz w:val="22"/>
          <w:szCs w:val="22"/>
          <w:lang w:val="en-US"/>
        </w:rPr>
        <w:t>RAN4#100-e</w:t>
      </w:r>
    </w:p>
    <w:p w14:paraId="4E32ED68" w14:textId="2EAFC218" w:rsidR="00950C04" w:rsidRDefault="007C379A" w:rsidP="00B5050E">
      <w:pPr>
        <w:rPr>
          <w:sz w:val="22"/>
          <w:szCs w:val="22"/>
          <w:lang w:val="en-US"/>
        </w:rPr>
      </w:pPr>
      <w:r>
        <w:rPr>
          <w:sz w:val="22"/>
          <w:szCs w:val="22"/>
          <w:lang w:val="en-US"/>
        </w:rPr>
        <w:t xml:space="preserve">[2] </w:t>
      </w:r>
      <w:r w:rsidR="00950C04">
        <w:rPr>
          <w:sz w:val="22"/>
          <w:szCs w:val="22"/>
          <w:lang w:val="en-US"/>
        </w:rPr>
        <w:t xml:space="preserve">RP-212365, </w:t>
      </w:r>
      <w:r w:rsidR="00D97F54">
        <w:rPr>
          <w:sz w:val="22"/>
          <w:szCs w:val="22"/>
          <w:lang w:val="en-US"/>
        </w:rPr>
        <w:t xml:space="preserve">Status report </w:t>
      </w:r>
      <w:r w:rsidR="000F5758">
        <w:rPr>
          <w:sz w:val="22"/>
          <w:szCs w:val="22"/>
          <w:lang w:val="en-US"/>
        </w:rPr>
        <w:t>of NR positioning enhancements, RAN#93-e</w:t>
      </w:r>
    </w:p>
    <w:p w14:paraId="6D14F56C" w14:textId="33A5C7F6" w:rsidR="007C379A" w:rsidRDefault="00950C04" w:rsidP="00B5050E">
      <w:pPr>
        <w:rPr>
          <w:sz w:val="22"/>
          <w:szCs w:val="22"/>
          <w:lang w:val="en-US"/>
        </w:rPr>
      </w:pPr>
      <w:r>
        <w:rPr>
          <w:sz w:val="22"/>
          <w:szCs w:val="22"/>
          <w:lang w:val="en-US"/>
        </w:rPr>
        <w:t xml:space="preserve">[3] </w:t>
      </w:r>
      <w:r w:rsidR="007C379A">
        <w:rPr>
          <w:sz w:val="22"/>
          <w:szCs w:val="22"/>
          <w:lang w:val="en-US"/>
        </w:rPr>
        <w:t>R1-2</w:t>
      </w:r>
      <w:r w:rsidR="005B7AC9">
        <w:rPr>
          <w:sz w:val="22"/>
          <w:szCs w:val="22"/>
          <w:lang w:val="en-US"/>
        </w:rPr>
        <w:t xml:space="preserve">108639, </w:t>
      </w:r>
      <w:r w:rsidR="005B7AC9">
        <w:rPr>
          <w:sz w:val="22"/>
          <w:szCs w:val="22"/>
          <w:u w:val="single"/>
          <w:lang w:val="en-US"/>
        </w:rPr>
        <w:t xml:space="preserve">LS on PRS </w:t>
      </w:r>
      <w:r w:rsidR="005A7C66">
        <w:rPr>
          <w:sz w:val="22"/>
          <w:szCs w:val="22"/>
          <w:u w:val="single"/>
          <w:lang w:val="en-US"/>
        </w:rPr>
        <w:t>measurement outside the measurement gap</w:t>
      </w:r>
      <w:r w:rsidR="00AB6A9F" w:rsidRPr="00AB6A9F">
        <w:rPr>
          <w:sz w:val="22"/>
          <w:szCs w:val="22"/>
          <w:lang w:val="en-US"/>
        </w:rPr>
        <w:t>, RAN1#106-e</w:t>
      </w:r>
    </w:p>
    <w:p w14:paraId="7E0B2F72" w14:textId="0E2815AA" w:rsidR="00515D3A" w:rsidRPr="008A2B6E" w:rsidRDefault="00515D3A" w:rsidP="00515D3A">
      <w:pPr>
        <w:rPr>
          <w:sz w:val="22"/>
          <w:szCs w:val="22"/>
          <w:lang w:val="en-US"/>
        </w:rPr>
      </w:pPr>
      <w:r w:rsidRPr="008A2B6E">
        <w:rPr>
          <w:sz w:val="22"/>
          <w:szCs w:val="22"/>
          <w:lang w:val="en-US"/>
        </w:rPr>
        <w:t>[</w:t>
      </w:r>
      <w:r>
        <w:rPr>
          <w:sz w:val="22"/>
          <w:szCs w:val="22"/>
          <w:lang w:val="en-US"/>
        </w:rPr>
        <w:t>4</w:t>
      </w:r>
      <w:r w:rsidRPr="008A2B6E">
        <w:rPr>
          <w:sz w:val="22"/>
          <w:szCs w:val="22"/>
          <w:lang w:val="en-US"/>
        </w:rPr>
        <w:t>] TS 38.133 v16.8.0</w:t>
      </w:r>
      <w:r>
        <w:rPr>
          <w:sz w:val="22"/>
          <w:szCs w:val="22"/>
          <w:lang w:val="en-US"/>
        </w:rPr>
        <w:t>, section 9.9.2.5.</w:t>
      </w:r>
    </w:p>
    <w:p w14:paraId="26922713" w14:textId="798D4AE9" w:rsidR="00D8738F" w:rsidRDefault="00D8738F" w:rsidP="00B5050E">
      <w:pPr>
        <w:rPr>
          <w:rFonts w:eastAsia="SimSun"/>
          <w:sz w:val="22"/>
          <w:szCs w:val="22"/>
        </w:rPr>
      </w:pPr>
      <w:r>
        <w:rPr>
          <w:sz w:val="22"/>
          <w:szCs w:val="22"/>
          <w:lang w:val="en-US"/>
        </w:rPr>
        <w:t>[5] R4</w:t>
      </w:r>
      <w:r w:rsidR="001E53D8">
        <w:rPr>
          <w:sz w:val="22"/>
          <w:szCs w:val="22"/>
          <w:lang w:val="en-US"/>
        </w:rPr>
        <w:t>-2115342</w:t>
      </w:r>
      <w:r w:rsidR="00625C0C">
        <w:rPr>
          <w:sz w:val="22"/>
          <w:szCs w:val="22"/>
          <w:lang w:val="en-US"/>
        </w:rPr>
        <w:t xml:space="preserve">, </w:t>
      </w:r>
      <w:r w:rsidR="00625C0C" w:rsidRPr="00A0097C">
        <w:rPr>
          <w:rFonts w:eastAsia="SimSun"/>
          <w:sz w:val="22"/>
          <w:szCs w:val="22"/>
          <w:u w:val="single"/>
        </w:rPr>
        <w:t>WF on R17 NR MG enhancements - Multiple concurrent and independent MG patterns</w:t>
      </w:r>
      <w:r w:rsidR="005438EB">
        <w:rPr>
          <w:rFonts w:eastAsia="SimSun"/>
          <w:sz w:val="22"/>
          <w:szCs w:val="22"/>
        </w:rPr>
        <w:t xml:space="preserve">, </w:t>
      </w:r>
      <w:r w:rsidR="00A0097C">
        <w:rPr>
          <w:rFonts w:eastAsia="SimSun"/>
          <w:sz w:val="22"/>
          <w:szCs w:val="22"/>
        </w:rPr>
        <w:t>RAN4#100-e</w:t>
      </w:r>
    </w:p>
    <w:p w14:paraId="3C7FB83E" w14:textId="33A9C7C6" w:rsidR="00DC100A" w:rsidRDefault="00DC100A" w:rsidP="00B5050E">
      <w:pPr>
        <w:rPr>
          <w:rFonts w:eastAsia="SimSun"/>
          <w:sz w:val="22"/>
          <w:szCs w:val="22"/>
        </w:rPr>
      </w:pPr>
      <w:r>
        <w:rPr>
          <w:rFonts w:eastAsia="SimSun"/>
          <w:sz w:val="22"/>
          <w:szCs w:val="22"/>
        </w:rPr>
        <w:t xml:space="preserve">[6] R4-2114119, </w:t>
      </w:r>
      <w:r w:rsidR="00211CC2" w:rsidRPr="00211CC2">
        <w:rPr>
          <w:rFonts w:eastAsia="SimSun"/>
          <w:sz w:val="22"/>
          <w:szCs w:val="22"/>
          <w:u w:val="single"/>
        </w:rPr>
        <w:t>On latency reduction of positioning measurements</w:t>
      </w:r>
      <w:r w:rsidR="00A26071">
        <w:rPr>
          <w:rFonts w:eastAsia="SimSun"/>
          <w:sz w:val="22"/>
          <w:szCs w:val="22"/>
        </w:rPr>
        <w:t>, Qualcomm Inc., RAN4#100-e</w:t>
      </w:r>
    </w:p>
    <w:p w14:paraId="1361B50C" w14:textId="2C9E3800" w:rsidR="00631937" w:rsidRDefault="00631937" w:rsidP="00B5050E">
      <w:pPr>
        <w:rPr>
          <w:sz w:val="22"/>
          <w:szCs w:val="22"/>
          <w:lang w:val="en-US"/>
        </w:rPr>
      </w:pPr>
      <w:r>
        <w:rPr>
          <w:rFonts w:eastAsia="SimSun"/>
          <w:sz w:val="22"/>
          <w:szCs w:val="22"/>
        </w:rPr>
        <w:t>[7] R4-200537</w:t>
      </w:r>
      <w:r w:rsidR="00E948B6">
        <w:rPr>
          <w:rFonts w:eastAsia="SimSun"/>
          <w:sz w:val="22"/>
          <w:szCs w:val="22"/>
        </w:rPr>
        <w:t>9</w:t>
      </w:r>
      <w:r>
        <w:rPr>
          <w:rFonts w:eastAsia="SimSun"/>
          <w:sz w:val="22"/>
          <w:szCs w:val="22"/>
        </w:rPr>
        <w:t xml:space="preserve">, </w:t>
      </w:r>
      <w:r w:rsidR="00E542B5" w:rsidRPr="00585DFB">
        <w:rPr>
          <w:rFonts w:eastAsia="SimSun"/>
          <w:sz w:val="22"/>
          <w:szCs w:val="22"/>
          <w:u w:val="single"/>
        </w:rPr>
        <w:t>WF on impact</w:t>
      </w:r>
      <w:r w:rsidR="00585DFB" w:rsidRPr="00585DFB">
        <w:rPr>
          <w:rFonts w:eastAsia="SimSun"/>
          <w:sz w:val="22"/>
          <w:szCs w:val="22"/>
          <w:u w:val="single"/>
        </w:rPr>
        <w:t xml:space="preserve"> </w:t>
      </w:r>
      <w:r w:rsidR="00E542B5" w:rsidRPr="00585DFB">
        <w:rPr>
          <w:rFonts w:eastAsia="SimSun"/>
          <w:sz w:val="22"/>
          <w:szCs w:val="22"/>
          <w:u w:val="single"/>
        </w:rPr>
        <w:t>of positioning on RRM</w:t>
      </w:r>
      <w:r w:rsidR="00585DFB" w:rsidRPr="00585DFB">
        <w:rPr>
          <w:rFonts w:eastAsia="SimSun"/>
          <w:sz w:val="22"/>
          <w:szCs w:val="22"/>
          <w:u w:val="single"/>
        </w:rPr>
        <w:t xml:space="preserve"> requirements</w:t>
      </w:r>
      <w:r w:rsidR="00585DFB">
        <w:rPr>
          <w:rFonts w:eastAsia="SimSun"/>
          <w:sz w:val="22"/>
          <w:szCs w:val="22"/>
        </w:rPr>
        <w:t>, RAN4#94-bis-e</w:t>
      </w: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F37E3" w14:textId="77777777" w:rsidR="00680EDF" w:rsidRDefault="00680EDF">
      <w:r>
        <w:separator/>
      </w:r>
    </w:p>
  </w:endnote>
  <w:endnote w:type="continuationSeparator" w:id="0">
    <w:p w14:paraId="3C6A4ACD" w14:textId="77777777" w:rsidR="00680EDF" w:rsidRDefault="00680EDF">
      <w:r>
        <w:continuationSeparator/>
      </w:r>
    </w:p>
  </w:endnote>
  <w:endnote w:type="continuationNotice" w:id="1">
    <w:p w14:paraId="0CD7B375" w14:textId="77777777" w:rsidR="00680EDF" w:rsidRDefault="00680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Ɛ"/>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39E99" w14:textId="77777777" w:rsidR="00680EDF" w:rsidRDefault="00680EDF">
      <w:r>
        <w:separator/>
      </w:r>
    </w:p>
  </w:footnote>
  <w:footnote w:type="continuationSeparator" w:id="0">
    <w:p w14:paraId="209A3DEB" w14:textId="77777777" w:rsidR="00680EDF" w:rsidRDefault="00680EDF">
      <w:r>
        <w:continuationSeparator/>
      </w:r>
    </w:p>
  </w:footnote>
  <w:footnote w:type="continuationNotice" w:id="1">
    <w:p w14:paraId="1548C86D" w14:textId="77777777" w:rsidR="00680EDF" w:rsidRDefault="00680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A2B98"/>
    <w:multiLevelType w:val="hybridMultilevel"/>
    <w:tmpl w:val="2F762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44869"/>
    <w:multiLevelType w:val="hybridMultilevel"/>
    <w:tmpl w:val="BD40F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2A64AE"/>
    <w:multiLevelType w:val="multilevel"/>
    <w:tmpl w:val="795677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1716DE"/>
    <w:multiLevelType w:val="hybridMultilevel"/>
    <w:tmpl w:val="3C60A36C"/>
    <w:lvl w:ilvl="0" w:tplc="04090001">
      <w:start w:val="1"/>
      <w:numFmt w:val="bullet"/>
      <w:lvlText w:val=""/>
      <w:lvlJc w:val="left"/>
      <w:pPr>
        <w:tabs>
          <w:tab w:val="num" w:pos="720"/>
        </w:tabs>
        <w:ind w:left="720" w:hanging="360"/>
      </w:pPr>
      <w:rPr>
        <w:rFonts w:ascii="Symbol" w:hAnsi="Symbol" w:hint="default"/>
      </w:rPr>
    </w:lvl>
    <w:lvl w:ilvl="1" w:tplc="1996DA96">
      <w:start w:val="1"/>
      <w:numFmt w:val="bullet"/>
      <w:lvlText w:val="•"/>
      <w:lvlJc w:val="left"/>
      <w:pPr>
        <w:tabs>
          <w:tab w:val="num" w:pos="1440"/>
        </w:tabs>
        <w:ind w:left="1440" w:hanging="360"/>
      </w:pPr>
      <w:rPr>
        <w:rFonts w:ascii="Arial" w:hAnsi="Arial" w:hint="default"/>
      </w:rPr>
    </w:lvl>
    <w:lvl w:ilvl="2" w:tplc="4672DF44">
      <w:start w:val="1"/>
      <w:numFmt w:val="bullet"/>
      <w:lvlText w:val="•"/>
      <w:lvlJc w:val="left"/>
      <w:pPr>
        <w:tabs>
          <w:tab w:val="num" w:pos="2160"/>
        </w:tabs>
        <w:ind w:left="2160" w:hanging="360"/>
      </w:pPr>
      <w:rPr>
        <w:rFonts w:ascii="Arial" w:hAnsi="Arial" w:hint="default"/>
      </w:rPr>
    </w:lvl>
    <w:lvl w:ilvl="3" w:tplc="F5401880" w:tentative="1">
      <w:start w:val="1"/>
      <w:numFmt w:val="bullet"/>
      <w:lvlText w:val="•"/>
      <w:lvlJc w:val="left"/>
      <w:pPr>
        <w:tabs>
          <w:tab w:val="num" w:pos="2880"/>
        </w:tabs>
        <w:ind w:left="2880" w:hanging="360"/>
      </w:pPr>
      <w:rPr>
        <w:rFonts w:ascii="Arial" w:hAnsi="Arial" w:hint="default"/>
      </w:rPr>
    </w:lvl>
    <w:lvl w:ilvl="4" w:tplc="587037A8" w:tentative="1">
      <w:start w:val="1"/>
      <w:numFmt w:val="bullet"/>
      <w:lvlText w:val="•"/>
      <w:lvlJc w:val="left"/>
      <w:pPr>
        <w:tabs>
          <w:tab w:val="num" w:pos="3600"/>
        </w:tabs>
        <w:ind w:left="3600" w:hanging="360"/>
      </w:pPr>
      <w:rPr>
        <w:rFonts w:ascii="Arial" w:hAnsi="Arial" w:hint="default"/>
      </w:rPr>
    </w:lvl>
    <w:lvl w:ilvl="5" w:tplc="71BA8AD8" w:tentative="1">
      <w:start w:val="1"/>
      <w:numFmt w:val="bullet"/>
      <w:lvlText w:val="•"/>
      <w:lvlJc w:val="left"/>
      <w:pPr>
        <w:tabs>
          <w:tab w:val="num" w:pos="4320"/>
        </w:tabs>
        <w:ind w:left="4320" w:hanging="360"/>
      </w:pPr>
      <w:rPr>
        <w:rFonts w:ascii="Arial" w:hAnsi="Arial" w:hint="default"/>
      </w:rPr>
    </w:lvl>
    <w:lvl w:ilvl="6" w:tplc="EE0AB73C" w:tentative="1">
      <w:start w:val="1"/>
      <w:numFmt w:val="bullet"/>
      <w:lvlText w:val="•"/>
      <w:lvlJc w:val="left"/>
      <w:pPr>
        <w:tabs>
          <w:tab w:val="num" w:pos="5040"/>
        </w:tabs>
        <w:ind w:left="5040" w:hanging="360"/>
      </w:pPr>
      <w:rPr>
        <w:rFonts w:ascii="Arial" w:hAnsi="Arial" w:hint="default"/>
      </w:rPr>
    </w:lvl>
    <w:lvl w:ilvl="7" w:tplc="F48C38A2" w:tentative="1">
      <w:start w:val="1"/>
      <w:numFmt w:val="bullet"/>
      <w:lvlText w:val="•"/>
      <w:lvlJc w:val="left"/>
      <w:pPr>
        <w:tabs>
          <w:tab w:val="num" w:pos="5760"/>
        </w:tabs>
        <w:ind w:left="5760" w:hanging="360"/>
      </w:pPr>
      <w:rPr>
        <w:rFonts w:ascii="Arial" w:hAnsi="Arial" w:hint="default"/>
      </w:rPr>
    </w:lvl>
    <w:lvl w:ilvl="8" w:tplc="04B4C3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15DA8"/>
    <w:multiLevelType w:val="hybridMultilevel"/>
    <w:tmpl w:val="A3DCB91A"/>
    <w:lvl w:ilvl="0" w:tplc="9B3494CA">
      <w:start w:val="1"/>
      <w:numFmt w:val="bullet"/>
      <w:lvlText w:val="•"/>
      <w:lvlJc w:val="left"/>
      <w:pPr>
        <w:tabs>
          <w:tab w:val="num" w:pos="720"/>
        </w:tabs>
        <w:ind w:left="720" w:hanging="360"/>
      </w:pPr>
      <w:rPr>
        <w:rFonts w:ascii="Arial" w:hAnsi="Arial" w:hint="default"/>
      </w:rPr>
    </w:lvl>
    <w:lvl w:ilvl="1" w:tplc="757CA500">
      <w:numFmt w:val="bullet"/>
      <w:lvlText w:val="•"/>
      <w:lvlJc w:val="left"/>
      <w:pPr>
        <w:tabs>
          <w:tab w:val="num" w:pos="1440"/>
        </w:tabs>
        <w:ind w:left="1440" w:hanging="360"/>
      </w:pPr>
      <w:rPr>
        <w:rFonts w:ascii="Arial" w:hAnsi="Arial" w:hint="default"/>
      </w:rPr>
    </w:lvl>
    <w:lvl w:ilvl="2" w:tplc="9CD04E80" w:tentative="1">
      <w:start w:val="1"/>
      <w:numFmt w:val="bullet"/>
      <w:lvlText w:val="•"/>
      <w:lvlJc w:val="left"/>
      <w:pPr>
        <w:tabs>
          <w:tab w:val="num" w:pos="2160"/>
        </w:tabs>
        <w:ind w:left="2160" w:hanging="360"/>
      </w:pPr>
      <w:rPr>
        <w:rFonts w:ascii="Arial" w:hAnsi="Arial" w:hint="default"/>
      </w:rPr>
    </w:lvl>
    <w:lvl w:ilvl="3" w:tplc="D422BC30" w:tentative="1">
      <w:start w:val="1"/>
      <w:numFmt w:val="bullet"/>
      <w:lvlText w:val="•"/>
      <w:lvlJc w:val="left"/>
      <w:pPr>
        <w:tabs>
          <w:tab w:val="num" w:pos="2880"/>
        </w:tabs>
        <w:ind w:left="2880" w:hanging="360"/>
      </w:pPr>
      <w:rPr>
        <w:rFonts w:ascii="Arial" w:hAnsi="Arial" w:hint="default"/>
      </w:rPr>
    </w:lvl>
    <w:lvl w:ilvl="4" w:tplc="0E308386" w:tentative="1">
      <w:start w:val="1"/>
      <w:numFmt w:val="bullet"/>
      <w:lvlText w:val="•"/>
      <w:lvlJc w:val="left"/>
      <w:pPr>
        <w:tabs>
          <w:tab w:val="num" w:pos="3600"/>
        </w:tabs>
        <w:ind w:left="3600" w:hanging="360"/>
      </w:pPr>
      <w:rPr>
        <w:rFonts w:ascii="Arial" w:hAnsi="Arial" w:hint="default"/>
      </w:rPr>
    </w:lvl>
    <w:lvl w:ilvl="5" w:tplc="2ED87BCE" w:tentative="1">
      <w:start w:val="1"/>
      <w:numFmt w:val="bullet"/>
      <w:lvlText w:val="•"/>
      <w:lvlJc w:val="left"/>
      <w:pPr>
        <w:tabs>
          <w:tab w:val="num" w:pos="4320"/>
        </w:tabs>
        <w:ind w:left="4320" w:hanging="360"/>
      </w:pPr>
      <w:rPr>
        <w:rFonts w:ascii="Arial" w:hAnsi="Arial" w:hint="default"/>
      </w:rPr>
    </w:lvl>
    <w:lvl w:ilvl="6" w:tplc="26B43A5E" w:tentative="1">
      <w:start w:val="1"/>
      <w:numFmt w:val="bullet"/>
      <w:lvlText w:val="•"/>
      <w:lvlJc w:val="left"/>
      <w:pPr>
        <w:tabs>
          <w:tab w:val="num" w:pos="5040"/>
        </w:tabs>
        <w:ind w:left="5040" w:hanging="360"/>
      </w:pPr>
      <w:rPr>
        <w:rFonts w:ascii="Arial" w:hAnsi="Arial" w:hint="default"/>
      </w:rPr>
    </w:lvl>
    <w:lvl w:ilvl="7" w:tplc="A7F041BE" w:tentative="1">
      <w:start w:val="1"/>
      <w:numFmt w:val="bullet"/>
      <w:lvlText w:val="•"/>
      <w:lvlJc w:val="left"/>
      <w:pPr>
        <w:tabs>
          <w:tab w:val="num" w:pos="5760"/>
        </w:tabs>
        <w:ind w:left="5760" w:hanging="360"/>
      </w:pPr>
      <w:rPr>
        <w:rFonts w:ascii="Arial" w:hAnsi="Arial" w:hint="default"/>
      </w:rPr>
    </w:lvl>
    <w:lvl w:ilvl="8" w:tplc="A48E72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00E27"/>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D55E99"/>
    <w:multiLevelType w:val="hybridMultilevel"/>
    <w:tmpl w:val="E09452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D68E3"/>
    <w:multiLevelType w:val="hybridMultilevel"/>
    <w:tmpl w:val="10607760"/>
    <w:lvl w:ilvl="0" w:tplc="FF3EAA44">
      <w:start w:val="1"/>
      <w:numFmt w:val="bullet"/>
      <w:lvlText w:val="•"/>
      <w:lvlJc w:val="left"/>
      <w:pPr>
        <w:tabs>
          <w:tab w:val="num" w:pos="720"/>
        </w:tabs>
        <w:ind w:left="720" w:hanging="360"/>
      </w:pPr>
      <w:rPr>
        <w:rFonts w:ascii="Arial" w:hAnsi="Arial" w:hint="default"/>
      </w:rPr>
    </w:lvl>
    <w:lvl w:ilvl="1" w:tplc="8A602D40">
      <w:numFmt w:val="bullet"/>
      <w:lvlText w:val="•"/>
      <w:lvlJc w:val="left"/>
      <w:pPr>
        <w:tabs>
          <w:tab w:val="num" w:pos="1440"/>
        </w:tabs>
        <w:ind w:left="1440" w:hanging="360"/>
      </w:pPr>
      <w:rPr>
        <w:rFonts w:ascii="Arial" w:hAnsi="Arial" w:hint="default"/>
      </w:rPr>
    </w:lvl>
    <w:lvl w:ilvl="2" w:tplc="79B6CF82" w:tentative="1">
      <w:start w:val="1"/>
      <w:numFmt w:val="bullet"/>
      <w:lvlText w:val="•"/>
      <w:lvlJc w:val="left"/>
      <w:pPr>
        <w:tabs>
          <w:tab w:val="num" w:pos="2160"/>
        </w:tabs>
        <w:ind w:left="2160" w:hanging="360"/>
      </w:pPr>
      <w:rPr>
        <w:rFonts w:ascii="Arial" w:hAnsi="Arial" w:hint="default"/>
      </w:rPr>
    </w:lvl>
    <w:lvl w:ilvl="3" w:tplc="27344E34" w:tentative="1">
      <w:start w:val="1"/>
      <w:numFmt w:val="bullet"/>
      <w:lvlText w:val="•"/>
      <w:lvlJc w:val="left"/>
      <w:pPr>
        <w:tabs>
          <w:tab w:val="num" w:pos="2880"/>
        </w:tabs>
        <w:ind w:left="2880" w:hanging="360"/>
      </w:pPr>
      <w:rPr>
        <w:rFonts w:ascii="Arial" w:hAnsi="Arial" w:hint="default"/>
      </w:rPr>
    </w:lvl>
    <w:lvl w:ilvl="4" w:tplc="9626C0B4" w:tentative="1">
      <w:start w:val="1"/>
      <w:numFmt w:val="bullet"/>
      <w:lvlText w:val="•"/>
      <w:lvlJc w:val="left"/>
      <w:pPr>
        <w:tabs>
          <w:tab w:val="num" w:pos="3600"/>
        </w:tabs>
        <w:ind w:left="3600" w:hanging="360"/>
      </w:pPr>
      <w:rPr>
        <w:rFonts w:ascii="Arial" w:hAnsi="Arial" w:hint="default"/>
      </w:rPr>
    </w:lvl>
    <w:lvl w:ilvl="5" w:tplc="328ECB1A" w:tentative="1">
      <w:start w:val="1"/>
      <w:numFmt w:val="bullet"/>
      <w:lvlText w:val="•"/>
      <w:lvlJc w:val="left"/>
      <w:pPr>
        <w:tabs>
          <w:tab w:val="num" w:pos="4320"/>
        </w:tabs>
        <w:ind w:left="4320" w:hanging="360"/>
      </w:pPr>
      <w:rPr>
        <w:rFonts w:ascii="Arial" w:hAnsi="Arial" w:hint="default"/>
      </w:rPr>
    </w:lvl>
    <w:lvl w:ilvl="6" w:tplc="1D78F7BA" w:tentative="1">
      <w:start w:val="1"/>
      <w:numFmt w:val="bullet"/>
      <w:lvlText w:val="•"/>
      <w:lvlJc w:val="left"/>
      <w:pPr>
        <w:tabs>
          <w:tab w:val="num" w:pos="5040"/>
        </w:tabs>
        <w:ind w:left="5040" w:hanging="360"/>
      </w:pPr>
      <w:rPr>
        <w:rFonts w:ascii="Arial" w:hAnsi="Arial" w:hint="default"/>
      </w:rPr>
    </w:lvl>
    <w:lvl w:ilvl="7" w:tplc="262249B6" w:tentative="1">
      <w:start w:val="1"/>
      <w:numFmt w:val="bullet"/>
      <w:lvlText w:val="•"/>
      <w:lvlJc w:val="left"/>
      <w:pPr>
        <w:tabs>
          <w:tab w:val="num" w:pos="5760"/>
        </w:tabs>
        <w:ind w:left="5760" w:hanging="360"/>
      </w:pPr>
      <w:rPr>
        <w:rFonts w:ascii="Arial" w:hAnsi="Arial" w:hint="default"/>
      </w:rPr>
    </w:lvl>
    <w:lvl w:ilvl="8" w:tplc="22624D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A52AAD"/>
    <w:multiLevelType w:val="multilevel"/>
    <w:tmpl w:val="DBE4651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8" w15:restartNumberingAfterBreak="0">
    <w:nsid w:val="470B38DA"/>
    <w:multiLevelType w:val="hybridMultilevel"/>
    <w:tmpl w:val="E09C5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E4161E"/>
    <w:multiLevelType w:val="hybridMultilevel"/>
    <w:tmpl w:val="D6BA1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multilevel"/>
    <w:tmpl w:val="FD7AE1BA"/>
    <w:lvl w:ilvl="0">
      <w:start w:val="1"/>
      <w:numFmt w:val="bullet"/>
      <w:lvlText w:val=""/>
      <w:lvlJc w:val="left"/>
      <w:pPr>
        <w:ind w:left="644" w:hanging="360"/>
      </w:pPr>
      <w:rPr>
        <w:rFonts w:ascii="Symbol" w:hAnsi="Symbol" w:hint="default"/>
        <w:lang w:val="en-US"/>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AA94DCB"/>
    <w:multiLevelType w:val="hybridMultilevel"/>
    <w:tmpl w:val="53ECD876"/>
    <w:lvl w:ilvl="0" w:tplc="A426F1D6">
      <w:start w:val="1"/>
      <w:numFmt w:val="bullet"/>
      <w:lvlText w:val="•"/>
      <w:lvlJc w:val="left"/>
      <w:pPr>
        <w:tabs>
          <w:tab w:val="num" w:pos="720"/>
        </w:tabs>
        <w:ind w:left="720" w:hanging="360"/>
      </w:pPr>
      <w:rPr>
        <w:rFonts w:ascii="Arial" w:hAnsi="Arial" w:hint="default"/>
      </w:rPr>
    </w:lvl>
    <w:lvl w:ilvl="1" w:tplc="4B2677A0" w:tentative="1">
      <w:start w:val="1"/>
      <w:numFmt w:val="bullet"/>
      <w:lvlText w:val="•"/>
      <w:lvlJc w:val="left"/>
      <w:pPr>
        <w:tabs>
          <w:tab w:val="num" w:pos="1440"/>
        </w:tabs>
        <w:ind w:left="1440" w:hanging="360"/>
      </w:pPr>
      <w:rPr>
        <w:rFonts w:ascii="Arial" w:hAnsi="Arial" w:hint="default"/>
      </w:rPr>
    </w:lvl>
    <w:lvl w:ilvl="2" w:tplc="9F0C0F60">
      <w:start w:val="1"/>
      <w:numFmt w:val="bullet"/>
      <w:lvlText w:val="•"/>
      <w:lvlJc w:val="left"/>
      <w:pPr>
        <w:tabs>
          <w:tab w:val="num" w:pos="2160"/>
        </w:tabs>
        <w:ind w:left="2160" w:hanging="360"/>
      </w:pPr>
      <w:rPr>
        <w:rFonts w:ascii="Arial" w:hAnsi="Arial" w:hint="default"/>
      </w:rPr>
    </w:lvl>
    <w:lvl w:ilvl="3" w:tplc="36081C1C" w:tentative="1">
      <w:start w:val="1"/>
      <w:numFmt w:val="bullet"/>
      <w:lvlText w:val="•"/>
      <w:lvlJc w:val="left"/>
      <w:pPr>
        <w:tabs>
          <w:tab w:val="num" w:pos="2880"/>
        </w:tabs>
        <w:ind w:left="2880" w:hanging="360"/>
      </w:pPr>
      <w:rPr>
        <w:rFonts w:ascii="Arial" w:hAnsi="Arial" w:hint="default"/>
      </w:rPr>
    </w:lvl>
    <w:lvl w:ilvl="4" w:tplc="DF7ACEBA" w:tentative="1">
      <w:start w:val="1"/>
      <w:numFmt w:val="bullet"/>
      <w:lvlText w:val="•"/>
      <w:lvlJc w:val="left"/>
      <w:pPr>
        <w:tabs>
          <w:tab w:val="num" w:pos="3600"/>
        </w:tabs>
        <w:ind w:left="3600" w:hanging="360"/>
      </w:pPr>
      <w:rPr>
        <w:rFonts w:ascii="Arial" w:hAnsi="Arial" w:hint="default"/>
      </w:rPr>
    </w:lvl>
    <w:lvl w:ilvl="5" w:tplc="3D98636E" w:tentative="1">
      <w:start w:val="1"/>
      <w:numFmt w:val="bullet"/>
      <w:lvlText w:val="•"/>
      <w:lvlJc w:val="left"/>
      <w:pPr>
        <w:tabs>
          <w:tab w:val="num" w:pos="4320"/>
        </w:tabs>
        <w:ind w:left="4320" w:hanging="360"/>
      </w:pPr>
      <w:rPr>
        <w:rFonts w:ascii="Arial" w:hAnsi="Arial" w:hint="default"/>
      </w:rPr>
    </w:lvl>
    <w:lvl w:ilvl="6" w:tplc="DEDAFD9E" w:tentative="1">
      <w:start w:val="1"/>
      <w:numFmt w:val="bullet"/>
      <w:lvlText w:val="•"/>
      <w:lvlJc w:val="left"/>
      <w:pPr>
        <w:tabs>
          <w:tab w:val="num" w:pos="5040"/>
        </w:tabs>
        <w:ind w:left="5040" w:hanging="360"/>
      </w:pPr>
      <w:rPr>
        <w:rFonts w:ascii="Arial" w:hAnsi="Arial" w:hint="default"/>
      </w:rPr>
    </w:lvl>
    <w:lvl w:ilvl="7" w:tplc="3D88E69A" w:tentative="1">
      <w:start w:val="1"/>
      <w:numFmt w:val="bullet"/>
      <w:lvlText w:val="•"/>
      <w:lvlJc w:val="left"/>
      <w:pPr>
        <w:tabs>
          <w:tab w:val="num" w:pos="5760"/>
        </w:tabs>
        <w:ind w:left="5760" w:hanging="360"/>
      </w:pPr>
      <w:rPr>
        <w:rFonts w:ascii="Arial" w:hAnsi="Arial" w:hint="default"/>
      </w:rPr>
    </w:lvl>
    <w:lvl w:ilvl="8" w:tplc="4F68C9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917B4"/>
    <w:multiLevelType w:val="hybridMultilevel"/>
    <w:tmpl w:val="2B4EAA5A"/>
    <w:lvl w:ilvl="0" w:tplc="B5B69940">
      <w:start w:val="1"/>
      <w:numFmt w:val="bullet"/>
      <w:lvlText w:val="•"/>
      <w:lvlJc w:val="left"/>
      <w:pPr>
        <w:tabs>
          <w:tab w:val="num" w:pos="720"/>
        </w:tabs>
        <w:ind w:left="720" w:hanging="360"/>
      </w:pPr>
      <w:rPr>
        <w:rFonts w:ascii="Arial" w:hAnsi="Arial" w:hint="default"/>
      </w:rPr>
    </w:lvl>
    <w:lvl w:ilvl="1" w:tplc="9BB042E0" w:tentative="1">
      <w:start w:val="1"/>
      <w:numFmt w:val="bullet"/>
      <w:lvlText w:val="•"/>
      <w:lvlJc w:val="left"/>
      <w:pPr>
        <w:tabs>
          <w:tab w:val="num" w:pos="1440"/>
        </w:tabs>
        <w:ind w:left="1440" w:hanging="360"/>
      </w:pPr>
      <w:rPr>
        <w:rFonts w:ascii="Arial" w:hAnsi="Arial" w:hint="default"/>
      </w:rPr>
    </w:lvl>
    <w:lvl w:ilvl="2" w:tplc="F50C6EB4">
      <w:numFmt w:val="bullet"/>
      <w:lvlText w:val="•"/>
      <w:lvlJc w:val="left"/>
      <w:pPr>
        <w:tabs>
          <w:tab w:val="num" w:pos="2160"/>
        </w:tabs>
        <w:ind w:left="2160" w:hanging="360"/>
      </w:pPr>
      <w:rPr>
        <w:rFonts w:ascii="Arial" w:hAnsi="Arial" w:hint="default"/>
      </w:rPr>
    </w:lvl>
    <w:lvl w:ilvl="3" w:tplc="6AF0F748" w:tentative="1">
      <w:start w:val="1"/>
      <w:numFmt w:val="bullet"/>
      <w:lvlText w:val="•"/>
      <w:lvlJc w:val="left"/>
      <w:pPr>
        <w:tabs>
          <w:tab w:val="num" w:pos="2880"/>
        </w:tabs>
        <w:ind w:left="2880" w:hanging="360"/>
      </w:pPr>
      <w:rPr>
        <w:rFonts w:ascii="Arial" w:hAnsi="Arial" w:hint="default"/>
      </w:rPr>
    </w:lvl>
    <w:lvl w:ilvl="4" w:tplc="11403464" w:tentative="1">
      <w:start w:val="1"/>
      <w:numFmt w:val="bullet"/>
      <w:lvlText w:val="•"/>
      <w:lvlJc w:val="left"/>
      <w:pPr>
        <w:tabs>
          <w:tab w:val="num" w:pos="3600"/>
        </w:tabs>
        <w:ind w:left="3600" w:hanging="360"/>
      </w:pPr>
      <w:rPr>
        <w:rFonts w:ascii="Arial" w:hAnsi="Arial" w:hint="default"/>
      </w:rPr>
    </w:lvl>
    <w:lvl w:ilvl="5" w:tplc="3EDC035C" w:tentative="1">
      <w:start w:val="1"/>
      <w:numFmt w:val="bullet"/>
      <w:lvlText w:val="•"/>
      <w:lvlJc w:val="left"/>
      <w:pPr>
        <w:tabs>
          <w:tab w:val="num" w:pos="4320"/>
        </w:tabs>
        <w:ind w:left="4320" w:hanging="360"/>
      </w:pPr>
      <w:rPr>
        <w:rFonts w:ascii="Arial" w:hAnsi="Arial" w:hint="default"/>
      </w:rPr>
    </w:lvl>
    <w:lvl w:ilvl="6" w:tplc="24227B54" w:tentative="1">
      <w:start w:val="1"/>
      <w:numFmt w:val="bullet"/>
      <w:lvlText w:val="•"/>
      <w:lvlJc w:val="left"/>
      <w:pPr>
        <w:tabs>
          <w:tab w:val="num" w:pos="5040"/>
        </w:tabs>
        <w:ind w:left="5040" w:hanging="360"/>
      </w:pPr>
      <w:rPr>
        <w:rFonts w:ascii="Arial" w:hAnsi="Arial" w:hint="default"/>
      </w:rPr>
    </w:lvl>
    <w:lvl w:ilvl="7" w:tplc="A18AD6A4" w:tentative="1">
      <w:start w:val="1"/>
      <w:numFmt w:val="bullet"/>
      <w:lvlText w:val="•"/>
      <w:lvlJc w:val="left"/>
      <w:pPr>
        <w:tabs>
          <w:tab w:val="num" w:pos="5760"/>
        </w:tabs>
        <w:ind w:left="5760" w:hanging="360"/>
      </w:pPr>
      <w:rPr>
        <w:rFonts w:ascii="Arial" w:hAnsi="Arial" w:hint="default"/>
      </w:rPr>
    </w:lvl>
    <w:lvl w:ilvl="8" w:tplc="FA02E7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E94065"/>
    <w:multiLevelType w:val="hybridMultilevel"/>
    <w:tmpl w:val="6558546A"/>
    <w:lvl w:ilvl="0" w:tplc="E90AA7B2">
      <w:start w:val="1"/>
      <w:numFmt w:val="bullet"/>
      <w:lvlText w:val="•"/>
      <w:lvlJc w:val="left"/>
      <w:pPr>
        <w:tabs>
          <w:tab w:val="num" w:pos="720"/>
        </w:tabs>
        <w:ind w:left="720" w:hanging="360"/>
      </w:pPr>
      <w:rPr>
        <w:rFonts w:ascii="Arial" w:hAnsi="Arial" w:hint="default"/>
      </w:rPr>
    </w:lvl>
    <w:lvl w:ilvl="1" w:tplc="EB4E9A1C" w:tentative="1">
      <w:start w:val="1"/>
      <w:numFmt w:val="bullet"/>
      <w:lvlText w:val="•"/>
      <w:lvlJc w:val="left"/>
      <w:pPr>
        <w:tabs>
          <w:tab w:val="num" w:pos="1440"/>
        </w:tabs>
        <w:ind w:left="1440" w:hanging="360"/>
      </w:pPr>
      <w:rPr>
        <w:rFonts w:ascii="Arial" w:hAnsi="Arial" w:hint="default"/>
      </w:rPr>
    </w:lvl>
    <w:lvl w:ilvl="2" w:tplc="9CB8BA7A" w:tentative="1">
      <w:start w:val="1"/>
      <w:numFmt w:val="bullet"/>
      <w:lvlText w:val="•"/>
      <w:lvlJc w:val="left"/>
      <w:pPr>
        <w:tabs>
          <w:tab w:val="num" w:pos="2160"/>
        </w:tabs>
        <w:ind w:left="2160" w:hanging="360"/>
      </w:pPr>
      <w:rPr>
        <w:rFonts w:ascii="Arial" w:hAnsi="Arial" w:hint="default"/>
      </w:rPr>
    </w:lvl>
    <w:lvl w:ilvl="3" w:tplc="804ECEF8" w:tentative="1">
      <w:start w:val="1"/>
      <w:numFmt w:val="bullet"/>
      <w:lvlText w:val="•"/>
      <w:lvlJc w:val="left"/>
      <w:pPr>
        <w:tabs>
          <w:tab w:val="num" w:pos="2880"/>
        </w:tabs>
        <w:ind w:left="2880" w:hanging="360"/>
      </w:pPr>
      <w:rPr>
        <w:rFonts w:ascii="Arial" w:hAnsi="Arial" w:hint="default"/>
      </w:rPr>
    </w:lvl>
    <w:lvl w:ilvl="4" w:tplc="8564EDFA" w:tentative="1">
      <w:start w:val="1"/>
      <w:numFmt w:val="bullet"/>
      <w:lvlText w:val="•"/>
      <w:lvlJc w:val="left"/>
      <w:pPr>
        <w:tabs>
          <w:tab w:val="num" w:pos="3600"/>
        </w:tabs>
        <w:ind w:left="3600" w:hanging="360"/>
      </w:pPr>
      <w:rPr>
        <w:rFonts w:ascii="Arial" w:hAnsi="Arial" w:hint="default"/>
      </w:rPr>
    </w:lvl>
    <w:lvl w:ilvl="5" w:tplc="29C49682" w:tentative="1">
      <w:start w:val="1"/>
      <w:numFmt w:val="bullet"/>
      <w:lvlText w:val="•"/>
      <w:lvlJc w:val="left"/>
      <w:pPr>
        <w:tabs>
          <w:tab w:val="num" w:pos="4320"/>
        </w:tabs>
        <w:ind w:left="4320" w:hanging="360"/>
      </w:pPr>
      <w:rPr>
        <w:rFonts w:ascii="Arial" w:hAnsi="Arial" w:hint="default"/>
      </w:rPr>
    </w:lvl>
    <w:lvl w:ilvl="6" w:tplc="7CB22A8C" w:tentative="1">
      <w:start w:val="1"/>
      <w:numFmt w:val="bullet"/>
      <w:lvlText w:val="•"/>
      <w:lvlJc w:val="left"/>
      <w:pPr>
        <w:tabs>
          <w:tab w:val="num" w:pos="5040"/>
        </w:tabs>
        <w:ind w:left="5040" w:hanging="360"/>
      </w:pPr>
      <w:rPr>
        <w:rFonts w:ascii="Arial" w:hAnsi="Arial" w:hint="default"/>
      </w:rPr>
    </w:lvl>
    <w:lvl w:ilvl="7" w:tplc="C83885DA" w:tentative="1">
      <w:start w:val="1"/>
      <w:numFmt w:val="bullet"/>
      <w:lvlText w:val="•"/>
      <w:lvlJc w:val="left"/>
      <w:pPr>
        <w:tabs>
          <w:tab w:val="num" w:pos="5760"/>
        </w:tabs>
        <w:ind w:left="5760" w:hanging="360"/>
      </w:pPr>
      <w:rPr>
        <w:rFonts w:ascii="Arial" w:hAnsi="Arial" w:hint="default"/>
      </w:rPr>
    </w:lvl>
    <w:lvl w:ilvl="8" w:tplc="A058F9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FA38D5"/>
    <w:multiLevelType w:val="hybridMultilevel"/>
    <w:tmpl w:val="E24E4B2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E9CCEF0">
      <w:numFmt w:val="bullet"/>
      <w:lvlText w:val="•"/>
      <w:lvlJc w:val="left"/>
      <w:pPr>
        <w:tabs>
          <w:tab w:val="num" w:pos="2160"/>
        </w:tabs>
        <w:ind w:left="2160" w:hanging="360"/>
      </w:pPr>
      <w:rPr>
        <w:rFonts w:ascii="Arial" w:hAnsi="Arial" w:hint="default"/>
      </w:rPr>
    </w:lvl>
    <w:lvl w:ilvl="3" w:tplc="88CC6C10" w:tentative="1">
      <w:start w:val="1"/>
      <w:numFmt w:val="bullet"/>
      <w:lvlText w:val="•"/>
      <w:lvlJc w:val="left"/>
      <w:pPr>
        <w:tabs>
          <w:tab w:val="num" w:pos="2880"/>
        </w:tabs>
        <w:ind w:left="2880" w:hanging="360"/>
      </w:pPr>
      <w:rPr>
        <w:rFonts w:ascii="Arial" w:hAnsi="Arial" w:hint="default"/>
      </w:rPr>
    </w:lvl>
    <w:lvl w:ilvl="4" w:tplc="FCEC83F6" w:tentative="1">
      <w:start w:val="1"/>
      <w:numFmt w:val="bullet"/>
      <w:lvlText w:val="•"/>
      <w:lvlJc w:val="left"/>
      <w:pPr>
        <w:tabs>
          <w:tab w:val="num" w:pos="3600"/>
        </w:tabs>
        <w:ind w:left="3600" w:hanging="360"/>
      </w:pPr>
      <w:rPr>
        <w:rFonts w:ascii="Arial" w:hAnsi="Arial" w:hint="default"/>
      </w:rPr>
    </w:lvl>
    <w:lvl w:ilvl="5" w:tplc="E96C5476" w:tentative="1">
      <w:start w:val="1"/>
      <w:numFmt w:val="bullet"/>
      <w:lvlText w:val="•"/>
      <w:lvlJc w:val="left"/>
      <w:pPr>
        <w:tabs>
          <w:tab w:val="num" w:pos="4320"/>
        </w:tabs>
        <w:ind w:left="4320" w:hanging="360"/>
      </w:pPr>
      <w:rPr>
        <w:rFonts w:ascii="Arial" w:hAnsi="Arial" w:hint="default"/>
      </w:rPr>
    </w:lvl>
    <w:lvl w:ilvl="6" w:tplc="AC18BCBA" w:tentative="1">
      <w:start w:val="1"/>
      <w:numFmt w:val="bullet"/>
      <w:lvlText w:val="•"/>
      <w:lvlJc w:val="left"/>
      <w:pPr>
        <w:tabs>
          <w:tab w:val="num" w:pos="5040"/>
        </w:tabs>
        <w:ind w:left="5040" w:hanging="360"/>
      </w:pPr>
      <w:rPr>
        <w:rFonts w:ascii="Arial" w:hAnsi="Arial" w:hint="default"/>
      </w:rPr>
    </w:lvl>
    <w:lvl w:ilvl="7" w:tplc="9EF0FAB0" w:tentative="1">
      <w:start w:val="1"/>
      <w:numFmt w:val="bullet"/>
      <w:lvlText w:val="•"/>
      <w:lvlJc w:val="left"/>
      <w:pPr>
        <w:tabs>
          <w:tab w:val="num" w:pos="5760"/>
        </w:tabs>
        <w:ind w:left="5760" w:hanging="360"/>
      </w:pPr>
      <w:rPr>
        <w:rFonts w:ascii="Arial" w:hAnsi="Arial" w:hint="default"/>
      </w:rPr>
    </w:lvl>
    <w:lvl w:ilvl="8" w:tplc="CA584C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E3949DD"/>
    <w:multiLevelType w:val="hybridMultilevel"/>
    <w:tmpl w:val="B0786408"/>
    <w:lvl w:ilvl="0" w:tplc="1E8EB964">
      <w:start w:val="1"/>
      <w:numFmt w:val="bullet"/>
      <w:lvlText w:val="•"/>
      <w:lvlJc w:val="left"/>
      <w:pPr>
        <w:tabs>
          <w:tab w:val="num" w:pos="720"/>
        </w:tabs>
        <w:ind w:left="720" w:hanging="360"/>
      </w:pPr>
      <w:rPr>
        <w:rFonts w:ascii="Arial" w:hAnsi="Arial" w:hint="default"/>
      </w:rPr>
    </w:lvl>
    <w:lvl w:ilvl="1" w:tplc="C0367322">
      <w:start w:val="1"/>
      <w:numFmt w:val="bullet"/>
      <w:lvlText w:val="•"/>
      <w:lvlJc w:val="left"/>
      <w:pPr>
        <w:tabs>
          <w:tab w:val="num" w:pos="1440"/>
        </w:tabs>
        <w:ind w:left="1440" w:hanging="360"/>
      </w:pPr>
      <w:rPr>
        <w:rFonts w:ascii="Arial" w:hAnsi="Arial" w:hint="default"/>
      </w:rPr>
    </w:lvl>
    <w:lvl w:ilvl="2" w:tplc="6B6C9D38" w:tentative="1">
      <w:start w:val="1"/>
      <w:numFmt w:val="bullet"/>
      <w:lvlText w:val="•"/>
      <w:lvlJc w:val="left"/>
      <w:pPr>
        <w:tabs>
          <w:tab w:val="num" w:pos="2160"/>
        </w:tabs>
        <w:ind w:left="2160" w:hanging="360"/>
      </w:pPr>
      <w:rPr>
        <w:rFonts w:ascii="Arial" w:hAnsi="Arial" w:hint="default"/>
      </w:rPr>
    </w:lvl>
    <w:lvl w:ilvl="3" w:tplc="175A45EE" w:tentative="1">
      <w:start w:val="1"/>
      <w:numFmt w:val="bullet"/>
      <w:lvlText w:val="•"/>
      <w:lvlJc w:val="left"/>
      <w:pPr>
        <w:tabs>
          <w:tab w:val="num" w:pos="2880"/>
        </w:tabs>
        <w:ind w:left="2880" w:hanging="360"/>
      </w:pPr>
      <w:rPr>
        <w:rFonts w:ascii="Arial" w:hAnsi="Arial" w:hint="default"/>
      </w:rPr>
    </w:lvl>
    <w:lvl w:ilvl="4" w:tplc="3D04332C" w:tentative="1">
      <w:start w:val="1"/>
      <w:numFmt w:val="bullet"/>
      <w:lvlText w:val="•"/>
      <w:lvlJc w:val="left"/>
      <w:pPr>
        <w:tabs>
          <w:tab w:val="num" w:pos="3600"/>
        </w:tabs>
        <w:ind w:left="3600" w:hanging="360"/>
      </w:pPr>
      <w:rPr>
        <w:rFonts w:ascii="Arial" w:hAnsi="Arial" w:hint="default"/>
      </w:rPr>
    </w:lvl>
    <w:lvl w:ilvl="5" w:tplc="98B4A6B2" w:tentative="1">
      <w:start w:val="1"/>
      <w:numFmt w:val="bullet"/>
      <w:lvlText w:val="•"/>
      <w:lvlJc w:val="left"/>
      <w:pPr>
        <w:tabs>
          <w:tab w:val="num" w:pos="4320"/>
        </w:tabs>
        <w:ind w:left="4320" w:hanging="360"/>
      </w:pPr>
      <w:rPr>
        <w:rFonts w:ascii="Arial" w:hAnsi="Arial" w:hint="default"/>
      </w:rPr>
    </w:lvl>
    <w:lvl w:ilvl="6" w:tplc="6696F634" w:tentative="1">
      <w:start w:val="1"/>
      <w:numFmt w:val="bullet"/>
      <w:lvlText w:val="•"/>
      <w:lvlJc w:val="left"/>
      <w:pPr>
        <w:tabs>
          <w:tab w:val="num" w:pos="5040"/>
        </w:tabs>
        <w:ind w:left="5040" w:hanging="360"/>
      </w:pPr>
      <w:rPr>
        <w:rFonts w:ascii="Arial" w:hAnsi="Arial" w:hint="default"/>
      </w:rPr>
    </w:lvl>
    <w:lvl w:ilvl="7" w:tplc="E3B65C22" w:tentative="1">
      <w:start w:val="1"/>
      <w:numFmt w:val="bullet"/>
      <w:lvlText w:val="•"/>
      <w:lvlJc w:val="left"/>
      <w:pPr>
        <w:tabs>
          <w:tab w:val="num" w:pos="5760"/>
        </w:tabs>
        <w:ind w:left="5760" w:hanging="360"/>
      </w:pPr>
      <w:rPr>
        <w:rFonts w:ascii="Arial" w:hAnsi="Arial" w:hint="default"/>
      </w:rPr>
    </w:lvl>
    <w:lvl w:ilvl="8" w:tplc="E43A1D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8D5EAB"/>
    <w:multiLevelType w:val="multilevel"/>
    <w:tmpl w:val="DBE4651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E15AE"/>
    <w:multiLevelType w:val="multilevel"/>
    <w:tmpl w:val="DBE4651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1"/>
  </w:num>
  <w:num w:numId="3">
    <w:abstractNumId w:val="46"/>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2"/>
  </w:num>
  <w:num w:numId="8">
    <w:abstractNumId w:val="43"/>
  </w:num>
  <w:num w:numId="9">
    <w:abstractNumId w:val="24"/>
  </w:num>
  <w:num w:numId="10">
    <w:abstractNumId w:val="17"/>
  </w:num>
  <w:num w:numId="11">
    <w:abstractNumId w:val="11"/>
  </w:num>
  <w:num w:numId="12">
    <w:abstractNumId w:val="3"/>
  </w:num>
  <w:num w:numId="13">
    <w:abstractNumId w:val="18"/>
  </w:num>
  <w:num w:numId="14">
    <w:abstractNumId w:val="47"/>
  </w:num>
  <w:num w:numId="15">
    <w:abstractNumId w:val="5"/>
  </w:num>
  <w:num w:numId="16">
    <w:abstractNumId w:val="45"/>
  </w:num>
  <w:num w:numId="17">
    <w:abstractNumId w:val="30"/>
  </w:num>
  <w:num w:numId="18">
    <w:abstractNumId w:val="2"/>
  </w:num>
  <w:num w:numId="19">
    <w:abstractNumId w:val="25"/>
  </w:num>
  <w:num w:numId="20">
    <w:abstractNumId w:val="23"/>
  </w:num>
  <w:num w:numId="21">
    <w:abstractNumId w:val="13"/>
  </w:num>
  <w:num w:numId="22">
    <w:abstractNumId w:val="22"/>
  </w:num>
  <w:num w:numId="23">
    <w:abstractNumId w:val="36"/>
  </w:num>
  <w:num w:numId="24">
    <w:abstractNumId w:val="9"/>
  </w:num>
  <w:num w:numId="25">
    <w:abstractNumId w:val="31"/>
  </w:num>
  <w:num w:numId="26">
    <w:abstractNumId w:val="34"/>
  </w:num>
  <w:num w:numId="27">
    <w:abstractNumId w:val="37"/>
  </w:num>
  <w:num w:numId="28">
    <w:abstractNumId w:val="32"/>
  </w:num>
  <w:num w:numId="29">
    <w:abstractNumId w:val="19"/>
  </w:num>
  <w:num w:numId="30">
    <w:abstractNumId w:val="39"/>
  </w:num>
  <w:num w:numId="31">
    <w:abstractNumId w:val="10"/>
  </w:num>
  <w:num w:numId="32">
    <w:abstractNumId w:val="35"/>
  </w:num>
  <w:num w:numId="33">
    <w:abstractNumId w:val="4"/>
  </w:num>
  <w:num w:numId="34">
    <w:abstractNumId w:val="14"/>
  </w:num>
  <w:num w:numId="35">
    <w:abstractNumId w:val="38"/>
  </w:num>
  <w:num w:numId="36">
    <w:abstractNumId w:val="7"/>
  </w:num>
  <w:num w:numId="37">
    <w:abstractNumId w:val="29"/>
  </w:num>
  <w:num w:numId="38">
    <w:abstractNumId w:val="40"/>
  </w:num>
  <w:num w:numId="39">
    <w:abstractNumId w:val="48"/>
  </w:num>
  <w:num w:numId="40">
    <w:abstractNumId w:val="33"/>
  </w:num>
  <w:num w:numId="41">
    <w:abstractNumId w:val="21"/>
  </w:num>
  <w:num w:numId="42">
    <w:abstractNumId w:val="15"/>
  </w:num>
  <w:num w:numId="43">
    <w:abstractNumId w:val="26"/>
  </w:num>
  <w:num w:numId="44">
    <w:abstractNumId w:val="44"/>
  </w:num>
  <w:num w:numId="45">
    <w:abstractNumId w:val="20"/>
  </w:num>
  <w:num w:numId="46">
    <w:abstractNumId w:val="6"/>
  </w:num>
  <w:num w:numId="47">
    <w:abstractNumId w:val="16"/>
  </w:num>
  <w:num w:numId="48">
    <w:abstractNumId w:val="28"/>
  </w:num>
  <w:num w:numId="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725"/>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A5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A5"/>
    <w:rsid w:val="00060BAB"/>
    <w:rsid w:val="00060D7F"/>
    <w:rsid w:val="00060F05"/>
    <w:rsid w:val="000610DF"/>
    <w:rsid w:val="00061573"/>
    <w:rsid w:val="00061956"/>
    <w:rsid w:val="0006199B"/>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67FC2"/>
    <w:rsid w:val="00070054"/>
    <w:rsid w:val="0007022B"/>
    <w:rsid w:val="00070561"/>
    <w:rsid w:val="00070597"/>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EFB"/>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B2E"/>
    <w:rsid w:val="00084BE4"/>
    <w:rsid w:val="00084D55"/>
    <w:rsid w:val="00085051"/>
    <w:rsid w:val="0008544F"/>
    <w:rsid w:val="000854FE"/>
    <w:rsid w:val="00085AB1"/>
    <w:rsid w:val="00085C24"/>
    <w:rsid w:val="00085DB7"/>
    <w:rsid w:val="00085F0E"/>
    <w:rsid w:val="000860E3"/>
    <w:rsid w:val="000864C4"/>
    <w:rsid w:val="0008674D"/>
    <w:rsid w:val="000867CF"/>
    <w:rsid w:val="0008682B"/>
    <w:rsid w:val="000868C5"/>
    <w:rsid w:val="00086A33"/>
    <w:rsid w:val="00086E54"/>
    <w:rsid w:val="00086E82"/>
    <w:rsid w:val="00086F1E"/>
    <w:rsid w:val="00087288"/>
    <w:rsid w:val="000873B2"/>
    <w:rsid w:val="0008798A"/>
    <w:rsid w:val="00087B30"/>
    <w:rsid w:val="000904F1"/>
    <w:rsid w:val="00090928"/>
    <w:rsid w:val="00090BB8"/>
    <w:rsid w:val="00090C9C"/>
    <w:rsid w:val="000910D6"/>
    <w:rsid w:val="00091444"/>
    <w:rsid w:val="00091B10"/>
    <w:rsid w:val="0009209E"/>
    <w:rsid w:val="00092174"/>
    <w:rsid w:val="00092376"/>
    <w:rsid w:val="00092919"/>
    <w:rsid w:val="00092CBB"/>
    <w:rsid w:val="00092DCA"/>
    <w:rsid w:val="000935E6"/>
    <w:rsid w:val="000937D2"/>
    <w:rsid w:val="00093A17"/>
    <w:rsid w:val="000940C0"/>
    <w:rsid w:val="000940D2"/>
    <w:rsid w:val="000941FB"/>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B5D"/>
    <w:rsid w:val="000A52AF"/>
    <w:rsid w:val="000A561C"/>
    <w:rsid w:val="000A5772"/>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F83"/>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4F"/>
    <w:rsid w:val="000F3CD5"/>
    <w:rsid w:val="000F3F4F"/>
    <w:rsid w:val="000F40AD"/>
    <w:rsid w:val="000F4A79"/>
    <w:rsid w:val="000F4C1E"/>
    <w:rsid w:val="000F52A8"/>
    <w:rsid w:val="000F5331"/>
    <w:rsid w:val="000F54FA"/>
    <w:rsid w:val="000F56F5"/>
    <w:rsid w:val="000F5758"/>
    <w:rsid w:val="000F57AF"/>
    <w:rsid w:val="000F57C2"/>
    <w:rsid w:val="000F5A74"/>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7F1"/>
    <w:rsid w:val="0010186E"/>
    <w:rsid w:val="0010195C"/>
    <w:rsid w:val="00101971"/>
    <w:rsid w:val="00101A5D"/>
    <w:rsid w:val="00101B3D"/>
    <w:rsid w:val="001020A0"/>
    <w:rsid w:val="001020A3"/>
    <w:rsid w:val="00102298"/>
    <w:rsid w:val="00102320"/>
    <w:rsid w:val="0010240B"/>
    <w:rsid w:val="00102563"/>
    <w:rsid w:val="001026A9"/>
    <w:rsid w:val="001027ED"/>
    <w:rsid w:val="00102809"/>
    <w:rsid w:val="00102AA7"/>
    <w:rsid w:val="00102BC4"/>
    <w:rsid w:val="00102BD7"/>
    <w:rsid w:val="00102CF0"/>
    <w:rsid w:val="0010308C"/>
    <w:rsid w:val="001031B7"/>
    <w:rsid w:val="0010324D"/>
    <w:rsid w:val="00103558"/>
    <w:rsid w:val="001038CE"/>
    <w:rsid w:val="00103AEF"/>
    <w:rsid w:val="00103BAD"/>
    <w:rsid w:val="0010418D"/>
    <w:rsid w:val="001041A5"/>
    <w:rsid w:val="00104258"/>
    <w:rsid w:val="00104747"/>
    <w:rsid w:val="00104C7B"/>
    <w:rsid w:val="00104EC3"/>
    <w:rsid w:val="0010522E"/>
    <w:rsid w:val="001057B9"/>
    <w:rsid w:val="00105D2B"/>
    <w:rsid w:val="00105E64"/>
    <w:rsid w:val="0010635D"/>
    <w:rsid w:val="00106461"/>
    <w:rsid w:val="00106855"/>
    <w:rsid w:val="00106970"/>
    <w:rsid w:val="00106DF7"/>
    <w:rsid w:val="00106E80"/>
    <w:rsid w:val="001074E7"/>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827"/>
    <w:rsid w:val="00111AA9"/>
    <w:rsid w:val="00111C91"/>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BDF"/>
    <w:rsid w:val="00136E15"/>
    <w:rsid w:val="0013714C"/>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8BF"/>
    <w:rsid w:val="00145B12"/>
    <w:rsid w:val="00145B35"/>
    <w:rsid w:val="00145C8F"/>
    <w:rsid w:val="00145F11"/>
    <w:rsid w:val="00146354"/>
    <w:rsid w:val="0014638D"/>
    <w:rsid w:val="00146933"/>
    <w:rsid w:val="00146C63"/>
    <w:rsid w:val="00146F69"/>
    <w:rsid w:val="00146FA2"/>
    <w:rsid w:val="001471FC"/>
    <w:rsid w:val="00147269"/>
    <w:rsid w:val="00147302"/>
    <w:rsid w:val="00147C15"/>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6D92"/>
    <w:rsid w:val="00177096"/>
    <w:rsid w:val="001771D5"/>
    <w:rsid w:val="00177333"/>
    <w:rsid w:val="001777D1"/>
    <w:rsid w:val="00177970"/>
    <w:rsid w:val="001800B8"/>
    <w:rsid w:val="001800CA"/>
    <w:rsid w:val="00180507"/>
    <w:rsid w:val="00180688"/>
    <w:rsid w:val="00180AB2"/>
    <w:rsid w:val="00180BAF"/>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747"/>
    <w:rsid w:val="00193BAC"/>
    <w:rsid w:val="00193D60"/>
    <w:rsid w:val="00193EA8"/>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846"/>
    <w:rsid w:val="001A1B9D"/>
    <w:rsid w:val="001A1D6F"/>
    <w:rsid w:val="001A1EC8"/>
    <w:rsid w:val="001A21C5"/>
    <w:rsid w:val="001A24F6"/>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1BF"/>
    <w:rsid w:val="001B01C4"/>
    <w:rsid w:val="001B035A"/>
    <w:rsid w:val="001B0828"/>
    <w:rsid w:val="001B0C43"/>
    <w:rsid w:val="001B0D79"/>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46A"/>
    <w:rsid w:val="001C2600"/>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916"/>
    <w:rsid w:val="001E2D37"/>
    <w:rsid w:val="001E2EF6"/>
    <w:rsid w:val="001E31EE"/>
    <w:rsid w:val="001E32E0"/>
    <w:rsid w:val="001E3571"/>
    <w:rsid w:val="001E37FB"/>
    <w:rsid w:val="001E3ECE"/>
    <w:rsid w:val="001E432B"/>
    <w:rsid w:val="001E443A"/>
    <w:rsid w:val="001E4F46"/>
    <w:rsid w:val="001E52E9"/>
    <w:rsid w:val="001E537A"/>
    <w:rsid w:val="001E53D8"/>
    <w:rsid w:val="001E55EC"/>
    <w:rsid w:val="001E57E7"/>
    <w:rsid w:val="001E584A"/>
    <w:rsid w:val="001E5958"/>
    <w:rsid w:val="001E5994"/>
    <w:rsid w:val="001E5B7F"/>
    <w:rsid w:val="001E600E"/>
    <w:rsid w:val="001E6058"/>
    <w:rsid w:val="001E6155"/>
    <w:rsid w:val="001E61CA"/>
    <w:rsid w:val="001E61DD"/>
    <w:rsid w:val="001E63A2"/>
    <w:rsid w:val="001E66F3"/>
    <w:rsid w:val="001E6914"/>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354"/>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706"/>
    <w:rsid w:val="002064D1"/>
    <w:rsid w:val="002065CB"/>
    <w:rsid w:val="0020688D"/>
    <w:rsid w:val="002069A6"/>
    <w:rsid w:val="00206B0D"/>
    <w:rsid w:val="002070D8"/>
    <w:rsid w:val="00207361"/>
    <w:rsid w:val="00207505"/>
    <w:rsid w:val="002076F3"/>
    <w:rsid w:val="00210673"/>
    <w:rsid w:val="002106A6"/>
    <w:rsid w:val="0021083C"/>
    <w:rsid w:val="00210B7C"/>
    <w:rsid w:val="00211030"/>
    <w:rsid w:val="002111D4"/>
    <w:rsid w:val="00211447"/>
    <w:rsid w:val="00211897"/>
    <w:rsid w:val="002119E3"/>
    <w:rsid w:val="00211BBF"/>
    <w:rsid w:val="00211CC2"/>
    <w:rsid w:val="002121D7"/>
    <w:rsid w:val="002127E6"/>
    <w:rsid w:val="002128B4"/>
    <w:rsid w:val="00212EAF"/>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F62"/>
    <w:rsid w:val="00215FA7"/>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5F03"/>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F2"/>
    <w:rsid w:val="00261CF0"/>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427"/>
    <w:rsid w:val="002916A5"/>
    <w:rsid w:val="002918D7"/>
    <w:rsid w:val="00291CFD"/>
    <w:rsid w:val="00291D3F"/>
    <w:rsid w:val="00291E02"/>
    <w:rsid w:val="00292022"/>
    <w:rsid w:val="002920AC"/>
    <w:rsid w:val="002921C4"/>
    <w:rsid w:val="0029264D"/>
    <w:rsid w:val="0029270A"/>
    <w:rsid w:val="0029302C"/>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BD7"/>
    <w:rsid w:val="002A314A"/>
    <w:rsid w:val="002A3790"/>
    <w:rsid w:val="002A3BFD"/>
    <w:rsid w:val="002A3D19"/>
    <w:rsid w:val="002A429C"/>
    <w:rsid w:val="002A439C"/>
    <w:rsid w:val="002A4AB0"/>
    <w:rsid w:val="002A4B2C"/>
    <w:rsid w:val="002A4BA1"/>
    <w:rsid w:val="002A4F1A"/>
    <w:rsid w:val="002A5089"/>
    <w:rsid w:val="002A58E5"/>
    <w:rsid w:val="002A5A27"/>
    <w:rsid w:val="002A5C74"/>
    <w:rsid w:val="002A61D2"/>
    <w:rsid w:val="002A642D"/>
    <w:rsid w:val="002A676A"/>
    <w:rsid w:val="002A6920"/>
    <w:rsid w:val="002A6AD1"/>
    <w:rsid w:val="002A6E5F"/>
    <w:rsid w:val="002A6EC3"/>
    <w:rsid w:val="002A6F0D"/>
    <w:rsid w:val="002A6FAC"/>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606"/>
    <w:rsid w:val="002B4761"/>
    <w:rsid w:val="002B4775"/>
    <w:rsid w:val="002B49A9"/>
    <w:rsid w:val="002B4AB3"/>
    <w:rsid w:val="002B4CE9"/>
    <w:rsid w:val="002B4D87"/>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7128"/>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63E"/>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1ED"/>
    <w:rsid w:val="0030239C"/>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20571"/>
    <w:rsid w:val="00320574"/>
    <w:rsid w:val="0032082A"/>
    <w:rsid w:val="00320BA1"/>
    <w:rsid w:val="00320D59"/>
    <w:rsid w:val="00321007"/>
    <w:rsid w:val="00321552"/>
    <w:rsid w:val="00321560"/>
    <w:rsid w:val="003218AC"/>
    <w:rsid w:val="00321AA1"/>
    <w:rsid w:val="00321C67"/>
    <w:rsid w:val="00321D66"/>
    <w:rsid w:val="00321EE2"/>
    <w:rsid w:val="003220E3"/>
    <w:rsid w:val="003221B9"/>
    <w:rsid w:val="00322EBD"/>
    <w:rsid w:val="00322FEE"/>
    <w:rsid w:val="00323460"/>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782"/>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48D"/>
    <w:rsid w:val="00365B21"/>
    <w:rsid w:val="00365B64"/>
    <w:rsid w:val="00365B94"/>
    <w:rsid w:val="00365F03"/>
    <w:rsid w:val="00366146"/>
    <w:rsid w:val="0036622A"/>
    <w:rsid w:val="003666D8"/>
    <w:rsid w:val="0036684F"/>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A3"/>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A30"/>
    <w:rsid w:val="00385D57"/>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3229"/>
    <w:rsid w:val="003A3520"/>
    <w:rsid w:val="003A372C"/>
    <w:rsid w:val="003A3FE8"/>
    <w:rsid w:val="003A4475"/>
    <w:rsid w:val="003A552C"/>
    <w:rsid w:val="003A55B8"/>
    <w:rsid w:val="003A570F"/>
    <w:rsid w:val="003A58A9"/>
    <w:rsid w:val="003A5AA8"/>
    <w:rsid w:val="003A5B99"/>
    <w:rsid w:val="003A5DE9"/>
    <w:rsid w:val="003A5E32"/>
    <w:rsid w:val="003A5F0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CF"/>
    <w:rsid w:val="003B4BF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513"/>
    <w:rsid w:val="003D35A8"/>
    <w:rsid w:val="003D35C9"/>
    <w:rsid w:val="003D37BB"/>
    <w:rsid w:val="003D3A19"/>
    <w:rsid w:val="003D3F6E"/>
    <w:rsid w:val="003D40F3"/>
    <w:rsid w:val="003D42DD"/>
    <w:rsid w:val="003D4329"/>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EE7"/>
    <w:rsid w:val="003F210B"/>
    <w:rsid w:val="003F210F"/>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26A"/>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3BC"/>
    <w:rsid w:val="00412642"/>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3004F"/>
    <w:rsid w:val="00430098"/>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B12"/>
    <w:rsid w:val="00442EAE"/>
    <w:rsid w:val="0044397D"/>
    <w:rsid w:val="00443A6F"/>
    <w:rsid w:val="00443FB8"/>
    <w:rsid w:val="00443FD4"/>
    <w:rsid w:val="00443FDE"/>
    <w:rsid w:val="004443EE"/>
    <w:rsid w:val="004445A4"/>
    <w:rsid w:val="0044469E"/>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818"/>
    <w:rsid w:val="004729B1"/>
    <w:rsid w:val="004729EB"/>
    <w:rsid w:val="004730AA"/>
    <w:rsid w:val="004732DF"/>
    <w:rsid w:val="0047359A"/>
    <w:rsid w:val="00473B98"/>
    <w:rsid w:val="00473EF8"/>
    <w:rsid w:val="0047402B"/>
    <w:rsid w:val="004742D0"/>
    <w:rsid w:val="004742DE"/>
    <w:rsid w:val="00474557"/>
    <w:rsid w:val="00474729"/>
    <w:rsid w:val="0047477A"/>
    <w:rsid w:val="00474A30"/>
    <w:rsid w:val="00474BC6"/>
    <w:rsid w:val="00474DE6"/>
    <w:rsid w:val="00475E49"/>
    <w:rsid w:val="00475F67"/>
    <w:rsid w:val="004765A3"/>
    <w:rsid w:val="004765AB"/>
    <w:rsid w:val="00476677"/>
    <w:rsid w:val="004766BE"/>
    <w:rsid w:val="00476B44"/>
    <w:rsid w:val="00476BA0"/>
    <w:rsid w:val="00476EBF"/>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7A"/>
    <w:rsid w:val="0048538E"/>
    <w:rsid w:val="004853D6"/>
    <w:rsid w:val="0048563A"/>
    <w:rsid w:val="00485A31"/>
    <w:rsid w:val="00485D7D"/>
    <w:rsid w:val="00485DDA"/>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3E29"/>
    <w:rsid w:val="004A4102"/>
    <w:rsid w:val="004A454B"/>
    <w:rsid w:val="004A4D97"/>
    <w:rsid w:val="004A4E16"/>
    <w:rsid w:val="004A5345"/>
    <w:rsid w:val="004A539B"/>
    <w:rsid w:val="004A543E"/>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23C3"/>
    <w:rsid w:val="004B25B1"/>
    <w:rsid w:val="004B2758"/>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462"/>
    <w:rsid w:val="004B55C6"/>
    <w:rsid w:val="004B57D5"/>
    <w:rsid w:val="004B58AA"/>
    <w:rsid w:val="004B5FE2"/>
    <w:rsid w:val="004B6008"/>
    <w:rsid w:val="004B6441"/>
    <w:rsid w:val="004B64D8"/>
    <w:rsid w:val="004B6585"/>
    <w:rsid w:val="004B67FF"/>
    <w:rsid w:val="004B69BE"/>
    <w:rsid w:val="004B6B2A"/>
    <w:rsid w:val="004B6B4D"/>
    <w:rsid w:val="004B6CC8"/>
    <w:rsid w:val="004B7109"/>
    <w:rsid w:val="004B75B7"/>
    <w:rsid w:val="004B7675"/>
    <w:rsid w:val="004B7689"/>
    <w:rsid w:val="004B779B"/>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FE"/>
    <w:rsid w:val="004E5C5E"/>
    <w:rsid w:val="004E5CB3"/>
    <w:rsid w:val="004E5D54"/>
    <w:rsid w:val="004E5F15"/>
    <w:rsid w:val="004E5FA6"/>
    <w:rsid w:val="004E6463"/>
    <w:rsid w:val="004E6729"/>
    <w:rsid w:val="004E6B21"/>
    <w:rsid w:val="004E6D20"/>
    <w:rsid w:val="004E6E41"/>
    <w:rsid w:val="004E7064"/>
    <w:rsid w:val="004E78C8"/>
    <w:rsid w:val="004E7A03"/>
    <w:rsid w:val="004E7B91"/>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30E4"/>
    <w:rsid w:val="00503BE3"/>
    <w:rsid w:val="0050467A"/>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8EB"/>
    <w:rsid w:val="00543B8C"/>
    <w:rsid w:val="00544264"/>
    <w:rsid w:val="00544791"/>
    <w:rsid w:val="005447DA"/>
    <w:rsid w:val="00544C59"/>
    <w:rsid w:val="00544D26"/>
    <w:rsid w:val="00544D70"/>
    <w:rsid w:val="00544F7A"/>
    <w:rsid w:val="005451F8"/>
    <w:rsid w:val="0054528F"/>
    <w:rsid w:val="005453F6"/>
    <w:rsid w:val="00545421"/>
    <w:rsid w:val="00545605"/>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A7"/>
    <w:rsid w:val="00567C4D"/>
    <w:rsid w:val="00567D7E"/>
    <w:rsid w:val="00567DB7"/>
    <w:rsid w:val="00567EF7"/>
    <w:rsid w:val="005700B8"/>
    <w:rsid w:val="00570341"/>
    <w:rsid w:val="00570586"/>
    <w:rsid w:val="00570AFD"/>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C8D"/>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29A"/>
    <w:rsid w:val="005A13CB"/>
    <w:rsid w:val="005A147A"/>
    <w:rsid w:val="005A153F"/>
    <w:rsid w:val="005A19BF"/>
    <w:rsid w:val="005A1B02"/>
    <w:rsid w:val="005A1BD0"/>
    <w:rsid w:val="005A1CC0"/>
    <w:rsid w:val="005A2287"/>
    <w:rsid w:val="005A2305"/>
    <w:rsid w:val="005A260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860"/>
    <w:rsid w:val="005B0AF1"/>
    <w:rsid w:val="005B0D7B"/>
    <w:rsid w:val="005B192E"/>
    <w:rsid w:val="005B20B3"/>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AC9"/>
    <w:rsid w:val="005B7E13"/>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2C8D"/>
    <w:rsid w:val="005D3014"/>
    <w:rsid w:val="005D319F"/>
    <w:rsid w:val="005D3239"/>
    <w:rsid w:val="005D3258"/>
    <w:rsid w:val="005D34AA"/>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3C2"/>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50F"/>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90"/>
    <w:rsid w:val="006173AF"/>
    <w:rsid w:val="006174E0"/>
    <w:rsid w:val="00617570"/>
    <w:rsid w:val="006175FB"/>
    <w:rsid w:val="006178BC"/>
    <w:rsid w:val="0062038E"/>
    <w:rsid w:val="006205C1"/>
    <w:rsid w:val="00620753"/>
    <w:rsid w:val="00620E6F"/>
    <w:rsid w:val="00621000"/>
    <w:rsid w:val="0062101D"/>
    <w:rsid w:val="0062115E"/>
    <w:rsid w:val="00621477"/>
    <w:rsid w:val="0062147E"/>
    <w:rsid w:val="0062180E"/>
    <w:rsid w:val="006218F7"/>
    <w:rsid w:val="00621E5B"/>
    <w:rsid w:val="006220A0"/>
    <w:rsid w:val="00622234"/>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3D9"/>
    <w:rsid w:val="00646597"/>
    <w:rsid w:val="0064671B"/>
    <w:rsid w:val="00646CC7"/>
    <w:rsid w:val="006473D1"/>
    <w:rsid w:val="00647928"/>
    <w:rsid w:val="00647DB9"/>
    <w:rsid w:val="00647ED0"/>
    <w:rsid w:val="00650105"/>
    <w:rsid w:val="0065046F"/>
    <w:rsid w:val="00650665"/>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57E0B"/>
    <w:rsid w:val="00660534"/>
    <w:rsid w:val="00660B04"/>
    <w:rsid w:val="00660B89"/>
    <w:rsid w:val="00660C8A"/>
    <w:rsid w:val="00660DA8"/>
    <w:rsid w:val="00660E04"/>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E09"/>
    <w:rsid w:val="00682E97"/>
    <w:rsid w:val="00683306"/>
    <w:rsid w:val="0068330C"/>
    <w:rsid w:val="0068337E"/>
    <w:rsid w:val="00683713"/>
    <w:rsid w:val="00683AC2"/>
    <w:rsid w:val="00683F7E"/>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73"/>
    <w:rsid w:val="006972CA"/>
    <w:rsid w:val="0069751D"/>
    <w:rsid w:val="00697786"/>
    <w:rsid w:val="00697953"/>
    <w:rsid w:val="006979FD"/>
    <w:rsid w:val="00697A58"/>
    <w:rsid w:val="00697D74"/>
    <w:rsid w:val="006A0187"/>
    <w:rsid w:val="006A0382"/>
    <w:rsid w:val="006A0860"/>
    <w:rsid w:val="006A0FC3"/>
    <w:rsid w:val="006A10F5"/>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A08"/>
    <w:rsid w:val="006B3E16"/>
    <w:rsid w:val="006B411C"/>
    <w:rsid w:val="006B4331"/>
    <w:rsid w:val="006B470D"/>
    <w:rsid w:val="006B49F6"/>
    <w:rsid w:val="006B5443"/>
    <w:rsid w:val="006B54B5"/>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9E7"/>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73B"/>
    <w:rsid w:val="006D5BAA"/>
    <w:rsid w:val="006D63DD"/>
    <w:rsid w:val="006D684C"/>
    <w:rsid w:val="006D6A8A"/>
    <w:rsid w:val="006D6DC1"/>
    <w:rsid w:val="006D6DF9"/>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36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1A"/>
    <w:rsid w:val="00722DAA"/>
    <w:rsid w:val="00722DE1"/>
    <w:rsid w:val="00723562"/>
    <w:rsid w:val="0072359D"/>
    <w:rsid w:val="007236F8"/>
    <w:rsid w:val="00723943"/>
    <w:rsid w:val="00723EA4"/>
    <w:rsid w:val="00723F25"/>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C64"/>
    <w:rsid w:val="00744219"/>
    <w:rsid w:val="00744446"/>
    <w:rsid w:val="007444B1"/>
    <w:rsid w:val="00744955"/>
    <w:rsid w:val="00744AA2"/>
    <w:rsid w:val="00744B60"/>
    <w:rsid w:val="00744B8C"/>
    <w:rsid w:val="00745006"/>
    <w:rsid w:val="0074507D"/>
    <w:rsid w:val="007450AB"/>
    <w:rsid w:val="007452CF"/>
    <w:rsid w:val="00745344"/>
    <w:rsid w:val="0074562B"/>
    <w:rsid w:val="00745AAB"/>
    <w:rsid w:val="00745D7A"/>
    <w:rsid w:val="00746184"/>
    <w:rsid w:val="0074659C"/>
    <w:rsid w:val="0074697D"/>
    <w:rsid w:val="00746F72"/>
    <w:rsid w:val="0074732F"/>
    <w:rsid w:val="007477BA"/>
    <w:rsid w:val="00747AF0"/>
    <w:rsid w:val="00747B09"/>
    <w:rsid w:val="00747FBF"/>
    <w:rsid w:val="00750207"/>
    <w:rsid w:val="00750AB1"/>
    <w:rsid w:val="00750C3A"/>
    <w:rsid w:val="00751067"/>
    <w:rsid w:val="00751776"/>
    <w:rsid w:val="00751ACE"/>
    <w:rsid w:val="00751B1D"/>
    <w:rsid w:val="00751B41"/>
    <w:rsid w:val="00751CF0"/>
    <w:rsid w:val="007520B7"/>
    <w:rsid w:val="007523CC"/>
    <w:rsid w:val="0075243F"/>
    <w:rsid w:val="007525A6"/>
    <w:rsid w:val="00752608"/>
    <w:rsid w:val="0075280B"/>
    <w:rsid w:val="00752882"/>
    <w:rsid w:val="00752974"/>
    <w:rsid w:val="00752E7F"/>
    <w:rsid w:val="00753A1B"/>
    <w:rsid w:val="00753F5D"/>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BA5"/>
    <w:rsid w:val="00780FED"/>
    <w:rsid w:val="00781965"/>
    <w:rsid w:val="00781CE6"/>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6F80"/>
    <w:rsid w:val="007D70A7"/>
    <w:rsid w:val="007D77B4"/>
    <w:rsid w:val="007D7872"/>
    <w:rsid w:val="007D78C4"/>
    <w:rsid w:val="007D7AC1"/>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5508"/>
    <w:rsid w:val="007E57E8"/>
    <w:rsid w:val="007E5C1F"/>
    <w:rsid w:val="007E5C31"/>
    <w:rsid w:val="007E5C35"/>
    <w:rsid w:val="007E6139"/>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48C"/>
    <w:rsid w:val="0084078A"/>
    <w:rsid w:val="0084182C"/>
    <w:rsid w:val="00841A53"/>
    <w:rsid w:val="00842851"/>
    <w:rsid w:val="00842D4C"/>
    <w:rsid w:val="008432F4"/>
    <w:rsid w:val="00843584"/>
    <w:rsid w:val="008435C1"/>
    <w:rsid w:val="00843654"/>
    <w:rsid w:val="008436E7"/>
    <w:rsid w:val="0084379E"/>
    <w:rsid w:val="00843AD9"/>
    <w:rsid w:val="00843BF9"/>
    <w:rsid w:val="00844161"/>
    <w:rsid w:val="008445B9"/>
    <w:rsid w:val="008446E9"/>
    <w:rsid w:val="008447A6"/>
    <w:rsid w:val="00844A99"/>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03"/>
    <w:rsid w:val="00865C7F"/>
    <w:rsid w:val="00865E37"/>
    <w:rsid w:val="0086615E"/>
    <w:rsid w:val="008663D0"/>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6CB"/>
    <w:rsid w:val="00874C88"/>
    <w:rsid w:val="00874C92"/>
    <w:rsid w:val="00874DFD"/>
    <w:rsid w:val="00874E66"/>
    <w:rsid w:val="00874FFB"/>
    <w:rsid w:val="008750A3"/>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166"/>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AED"/>
    <w:rsid w:val="00885C01"/>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A0153"/>
    <w:rsid w:val="008A0437"/>
    <w:rsid w:val="008A0B77"/>
    <w:rsid w:val="008A0E21"/>
    <w:rsid w:val="008A106D"/>
    <w:rsid w:val="008A11CC"/>
    <w:rsid w:val="008A131C"/>
    <w:rsid w:val="008A13DA"/>
    <w:rsid w:val="008A1714"/>
    <w:rsid w:val="008A1930"/>
    <w:rsid w:val="008A19F5"/>
    <w:rsid w:val="008A1A0F"/>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577"/>
    <w:rsid w:val="008A4C71"/>
    <w:rsid w:val="008A5331"/>
    <w:rsid w:val="008A5806"/>
    <w:rsid w:val="008A5E55"/>
    <w:rsid w:val="008A6263"/>
    <w:rsid w:val="008A62C8"/>
    <w:rsid w:val="008A63F6"/>
    <w:rsid w:val="008A6441"/>
    <w:rsid w:val="008A64E6"/>
    <w:rsid w:val="008A6BAB"/>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1EAB"/>
    <w:rsid w:val="008C22B2"/>
    <w:rsid w:val="008C23A2"/>
    <w:rsid w:val="008C2A3D"/>
    <w:rsid w:val="008C2D10"/>
    <w:rsid w:val="008C2D4C"/>
    <w:rsid w:val="008C3102"/>
    <w:rsid w:val="008C32B1"/>
    <w:rsid w:val="008C3631"/>
    <w:rsid w:val="008C38C0"/>
    <w:rsid w:val="008C3C74"/>
    <w:rsid w:val="008C3C7E"/>
    <w:rsid w:val="008C3CEB"/>
    <w:rsid w:val="008C4134"/>
    <w:rsid w:val="008C44DA"/>
    <w:rsid w:val="008C48B5"/>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D008F"/>
    <w:rsid w:val="008D03FE"/>
    <w:rsid w:val="008D05D9"/>
    <w:rsid w:val="008D0890"/>
    <w:rsid w:val="008D0B4D"/>
    <w:rsid w:val="008D1AFD"/>
    <w:rsid w:val="008D1DC4"/>
    <w:rsid w:val="008D207A"/>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C0A"/>
    <w:rsid w:val="008E1EDA"/>
    <w:rsid w:val="008E2080"/>
    <w:rsid w:val="008E2095"/>
    <w:rsid w:val="008E2428"/>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591"/>
    <w:rsid w:val="0090665E"/>
    <w:rsid w:val="00906A72"/>
    <w:rsid w:val="00906C06"/>
    <w:rsid w:val="00906EB7"/>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70B8"/>
    <w:rsid w:val="0091743F"/>
    <w:rsid w:val="009176E0"/>
    <w:rsid w:val="00917A2C"/>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094"/>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1E3"/>
    <w:rsid w:val="00950813"/>
    <w:rsid w:val="00950C04"/>
    <w:rsid w:val="00950D63"/>
    <w:rsid w:val="009511B4"/>
    <w:rsid w:val="0095145A"/>
    <w:rsid w:val="00951853"/>
    <w:rsid w:val="00951D89"/>
    <w:rsid w:val="00951E7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A12"/>
    <w:rsid w:val="00960BC2"/>
    <w:rsid w:val="00960BEB"/>
    <w:rsid w:val="00960C73"/>
    <w:rsid w:val="00960FD8"/>
    <w:rsid w:val="009616C3"/>
    <w:rsid w:val="009616E5"/>
    <w:rsid w:val="009618DC"/>
    <w:rsid w:val="0096199C"/>
    <w:rsid w:val="00961DC3"/>
    <w:rsid w:val="009628CF"/>
    <w:rsid w:val="00962B3B"/>
    <w:rsid w:val="0096307C"/>
    <w:rsid w:val="009633CD"/>
    <w:rsid w:val="0096346D"/>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70040"/>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DC6"/>
    <w:rsid w:val="00985FC3"/>
    <w:rsid w:val="00986115"/>
    <w:rsid w:val="00986463"/>
    <w:rsid w:val="0098654C"/>
    <w:rsid w:val="00986F77"/>
    <w:rsid w:val="00986FE0"/>
    <w:rsid w:val="0098716E"/>
    <w:rsid w:val="009872F9"/>
    <w:rsid w:val="00987625"/>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42F0"/>
    <w:rsid w:val="009A43D3"/>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163"/>
    <w:rsid w:val="009A62C4"/>
    <w:rsid w:val="009A6824"/>
    <w:rsid w:val="009A6E23"/>
    <w:rsid w:val="009A7286"/>
    <w:rsid w:val="009A7536"/>
    <w:rsid w:val="009A75D6"/>
    <w:rsid w:val="009A76EF"/>
    <w:rsid w:val="009A7B85"/>
    <w:rsid w:val="009A7F26"/>
    <w:rsid w:val="009B011A"/>
    <w:rsid w:val="009B0627"/>
    <w:rsid w:val="009B08BF"/>
    <w:rsid w:val="009B08EE"/>
    <w:rsid w:val="009B0BE2"/>
    <w:rsid w:val="009B0C75"/>
    <w:rsid w:val="009B1238"/>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938"/>
    <w:rsid w:val="009B6B38"/>
    <w:rsid w:val="009B6C14"/>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04C"/>
    <w:rsid w:val="009C722F"/>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2EB"/>
    <w:rsid w:val="009E76BC"/>
    <w:rsid w:val="009E77E0"/>
    <w:rsid w:val="009F0416"/>
    <w:rsid w:val="009F04B5"/>
    <w:rsid w:val="009F08C1"/>
    <w:rsid w:val="009F1107"/>
    <w:rsid w:val="009F1180"/>
    <w:rsid w:val="009F1328"/>
    <w:rsid w:val="009F1385"/>
    <w:rsid w:val="009F15D5"/>
    <w:rsid w:val="009F1E72"/>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386"/>
    <w:rsid w:val="00A004AE"/>
    <w:rsid w:val="00A0097C"/>
    <w:rsid w:val="00A00B99"/>
    <w:rsid w:val="00A00C9B"/>
    <w:rsid w:val="00A00D91"/>
    <w:rsid w:val="00A00DD6"/>
    <w:rsid w:val="00A00E73"/>
    <w:rsid w:val="00A01429"/>
    <w:rsid w:val="00A0173E"/>
    <w:rsid w:val="00A01901"/>
    <w:rsid w:val="00A01A6A"/>
    <w:rsid w:val="00A01A78"/>
    <w:rsid w:val="00A01D99"/>
    <w:rsid w:val="00A0217E"/>
    <w:rsid w:val="00A02209"/>
    <w:rsid w:val="00A0233D"/>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176"/>
    <w:rsid w:val="00A066C6"/>
    <w:rsid w:val="00A06AEC"/>
    <w:rsid w:val="00A0728D"/>
    <w:rsid w:val="00A073AC"/>
    <w:rsid w:val="00A07416"/>
    <w:rsid w:val="00A0758F"/>
    <w:rsid w:val="00A0767E"/>
    <w:rsid w:val="00A102EE"/>
    <w:rsid w:val="00A10340"/>
    <w:rsid w:val="00A10A2C"/>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071"/>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49"/>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3518"/>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3FF2"/>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ADF"/>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DE"/>
    <w:rsid w:val="00A82625"/>
    <w:rsid w:val="00A82895"/>
    <w:rsid w:val="00A82A82"/>
    <w:rsid w:val="00A82AB4"/>
    <w:rsid w:val="00A82BE7"/>
    <w:rsid w:val="00A82C7B"/>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51A"/>
    <w:rsid w:val="00A855E2"/>
    <w:rsid w:val="00A85DBB"/>
    <w:rsid w:val="00A85EC3"/>
    <w:rsid w:val="00A85F66"/>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96F"/>
    <w:rsid w:val="00AA1A24"/>
    <w:rsid w:val="00AA1CC0"/>
    <w:rsid w:val="00AA206B"/>
    <w:rsid w:val="00AA21CF"/>
    <w:rsid w:val="00AA2293"/>
    <w:rsid w:val="00AA22F5"/>
    <w:rsid w:val="00AA26F7"/>
    <w:rsid w:val="00AA2954"/>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3C"/>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135"/>
    <w:rsid w:val="00AE0335"/>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1F58"/>
    <w:rsid w:val="00B02225"/>
    <w:rsid w:val="00B02408"/>
    <w:rsid w:val="00B0243B"/>
    <w:rsid w:val="00B025F1"/>
    <w:rsid w:val="00B02A49"/>
    <w:rsid w:val="00B02AFD"/>
    <w:rsid w:val="00B02DA3"/>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B50"/>
    <w:rsid w:val="00B52BBA"/>
    <w:rsid w:val="00B52E00"/>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644"/>
    <w:rsid w:val="00B72789"/>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290"/>
    <w:rsid w:val="00B9066F"/>
    <w:rsid w:val="00B908B1"/>
    <w:rsid w:val="00B9094B"/>
    <w:rsid w:val="00B90A66"/>
    <w:rsid w:val="00B90B9D"/>
    <w:rsid w:val="00B90CE9"/>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3E3"/>
    <w:rsid w:val="00BA24E4"/>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A82"/>
    <w:rsid w:val="00BC2D06"/>
    <w:rsid w:val="00BC2DB5"/>
    <w:rsid w:val="00BC2E2D"/>
    <w:rsid w:val="00BC2F4F"/>
    <w:rsid w:val="00BC3683"/>
    <w:rsid w:val="00BC3756"/>
    <w:rsid w:val="00BC386A"/>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9B7"/>
    <w:rsid w:val="00BE69BC"/>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7CB"/>
    <w:rsid w:val="00BF7958"/>
    <w:rsid w:val="00BF79E4"/>
    <w:rsid w:val="00BF7ACA"/>
    <w:rsid w:val="00BF7BE7"/>
    <w:rsid w:val="00C000E4"/>
    <w:rsid w:val="00C00EA3"/>
    <w:rsid w:val="00C00F2F"/>
    <w:rsid w:val="00C00F79"/>
    <w:rsid w:val="00C00F81"/>
    <w:rsid w:val="00C00F8B"/>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917"/>
    <w:rsid w:val="00C24DDB"/>
    <w:rsid w:val="00C2506B"/>
    <w:rsid w:val="00C25343"/>
    <w:rsid w:val="00C2582C"/>
    <w:rsid w:val="00C25885"/>
    <w:rsid w:val="00C25C92"/>
    <w:rsid w:val="00C25F63"/>
    <w:rsid w:val="00C25F96"/>
    <w:rsid w:val="00C25FD8"/>
    <w:rsid w:val="00C26021"/>
    <w:rsid w:val="00C260E7"/>
    <w:rsid w:val="00C26169"/>
    <w:rsid w:val="00C2621B"/>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26"/>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2FE"/>
    <w:rsid w:val="00C47332"/>
    <w:rsid w:val="00C474D3"/>
    <w:rsid w:val="00C475DF"/>
    <w:rsid w:val="00C4792D"/>
    <w:rsid w:val="00C506E0"/>
    <w:rsid w:val="00C509DB"/>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8025A"/>
    <w:rsid w:val="00C80301"/>
    <w:rsid w:val="00C8056F"/>
    <w:rsid w:val="00C80BF9"/>
    <w:rsid w:val="00C80D4F"/>
    <w:rsid w:val="00C80EAC"/>
    <w:rsid w:val="00C810A1"/>
    <w:rsid w:val="00C81114"/>
    <w:rsid w:val="00C811B4"/>
    <w:rsid w:val="00C813BB"/>
    <w:rsid w:val="00C81497"/>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7033"/>
    <w:rsid w:val="00C97111"/>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970"/>
    <w:rsid w:val="00CA3A0B"/>
    <w:rsid w:val="00CA3B63"/>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E0C"/>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916"/>
    <w:rsid w:val="00CB0D80"/>
    <w:rsid w:val="00CB0E20"/>
    <w:rsid w:val="00CB130C"/>
    <w:rsid w:val="00CB1732"/>
    <w:rsid w:val="00CB18C8"/>
    <w:rsid w:val="00CB1982"/>
    <w:rsid w:val="00CB19BF"/>
    <w:rsid w:val="00CB1AC6"/>
    <w:rsid w:val="00CB1B7D"/>
    <w:rsid w:val="00CB1C2C"/>
    <w:rsid w:val="00CB1E40"/>
    <w:rsid w:val="00CB1F64"/>
    <w:rsid w:val="00CB21E8"/>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CE3"/>
    <w:rsid w:val="00CC5D0B"/>
    <w:rsid w:val="00CC5F9F"/>
    <w:rsid w:val="00CC63D5"/>
    <w:rsid w:val="00CC6743"/>
    <w:rsid w:val="00CC6887"/>
    <w:rsid w:val="00CC6AA0"/>
    <w:rsid w:val="00CC7396"/>
    <w:rsid w:val="00CC7FF1"/>
    <w:rsid w:val="00CD04DC"/>
    <w:rsid w:val="00CD0505"/>
    <w:rsid w:val="00CD091C"/>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BDD"/>
    <w:rsid w:val="00CD7EF8"/>
    <w:rsid w:val="00CE020E"/>
    <w:rsid w:val="00CE0715"/>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98B"/>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5F8D"/>
    <w:rsid w:val="00D6617A"/>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4EC"/>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542"/>
    <w:rsid w:val="00DC0C15"/>
    <w:rsid w:val="00DC0F3E"/>
    <w:rsid w:val="00DC100A"/>
    <w:rsid w:val="00DC110B"/>
    <w:rsid w:val="00DC157D"/>
    <w:rsid w:val="00DC15F7"/>
    <w:rsid w:val="00DC199A"/>
    <w:rsid w:val="00DC1A30"/>
    <w:rsid w:val="00DC1BA4"/>
    <w:rsid w:val="00DC2307"/>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4AA"/>
    <w:rsid w:val="00DE391B"/>
    <w:rsid w:val="00DE4564"/>
    <w:rsid w:val="00DE4668"/>
    <w:rsid w:val="00DE4CBC"/>
    <w:rsid w:val="00DE593B"/>
    <w:rsid w:val="00DE5B41"/>
    <w:rsid w:val="00DE5E71"/>
    <w:rsid w:val="00DE60B3"/>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B17"/>
    <w:rsid w:val="00DF2B94"/>
    <w:rsid w:val="00DF2B9E"/>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678"/>
    <w:rsid w:val="00E107B7"/>
    <w:rsid w:val="00E10A17"/>
    <w:rsid w:val="00E111C7"/>
    <w:rsid w:val="00E1120A"/>
    <w:rsid w:val="00E116FD"/>
    <w:rsid w:val="00E11966"/>
    <w:rsid w:val="00E11B53"/>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B2D"/>
    <w:rsid w:val="00E51B8A"/>
    <w:rsid w:val="00E51C21"/>
    <w:rsid w:val="00E51F4B"/>
    <w:rsid w:val="00E5214C"/>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4EA"/>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721"/>
    <w:rsid w:val="00E66E90"/>
    <w:rsid w:val="00E66FB9"/>
    <w:rsid w:val="00E673D6"/>
    <w:rsid w:val="00E6749F"/>
    <w:rsid w:val="00E676AF"/>
    <w:rsid w:val="00E67AAC"/>
    <w:rsid w:val="00E67EEB"/>
    <w:rsid w:val="00E67F4B"/>
    <w:rsid w:val="00E70055"/>
    <w:rsid w:val="00E7019C"/>
    <w:rsid w:val="00E703F4"/>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8B6"/>
    <w:rsid w:val="00E94E5C"/>
    <w:rsid w:val="00E95093"/>
    <w:rsid w:val="00E9521F"/>
    <w:rsid w:val="00E953C8"/>
    <w:rsid w:val="00E95430"/>
    <w:rsid w:val="00E957A6"/>
    <w:rsid w:val="00E966A8"/>
    <w:rsid w:val="00E966D1"/>
    <w:rsid w:val="00E969A1"/>
    <w:rsid w:val="00E969D5"/>
    <w:rsid w:val="00E96DFB"/>
    <w:rsid w:val="00E96F6A"/>
    <w:rsid w:val="00E97188"/>
    <w:rsid w:val="00E97247"/>
    <w:rsid w:val="00E972CA"/>
    <w:rsid w:val="00E974EB"/>
    <w:rsid w:val="00E97819"/>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EBC"/>
    <w:rsid w:val="00EA6F8F"/>
    <w:rsid w:val="00EA7401"/>
    <w:rsid w:val="00EA75B5"/>
    <w:rsid w:val="00EA760C"/>
    <w:rsid w:val="00EA769D"/>
    <w:rsid w:val="00EA7C97"/>
    <w:rsid w:val="00EB00E0"/>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211"/>
    <w:rsid w:val="00EE52C8"/>
    <w:rsid w:val="00EE583F"/>
    <w:rsid w:val="00EE5A0B"/>
    <w:rsid w:val="00EE5A1C"/>
    <w:rsid w:val="00EE5AB7"/>
    <w:rsid w:val="00EE622E"/>
    <w:rsid w:val="00EE6630"/>
    <w:rsid w:val="00EE6981"/>
    <w:rsid w:val="00EE6C0A"/>
    <w:rsid w:val="00EE6DBD"/>
    <w:rsid w:val="00EE6E68"/>
    <w:rsid w:val="00EE6F7F"/>
    <w:rsid w:val="00EE7336"/>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E01"/>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531"/>
    <w:rsid w:val="00F41661"/>
    <w:rsid w:val="00F41697"/>
    <w:rsid w:val="00F41757"/>
    <w:rsid w:val="00F41C3E"/>
    <w:rsid w:val="00F41D48"/>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27F"/>
    <w:rsid w:val="00F618C2"/>
    <w:rsid w:val="00F61980"/>
    <w:rsid w:val="00F61A42"/>
    <w:rsid w:val="00F61EE5"/>
    <w:rsid w:val="00F623AA"/>
    <w:rsid w:val="00F627E9"/>
    <w:rsid w:val="00F627FE"/>
    <w:rsid w:val="00F62897"/>
    <w:rsid w:val="00F62B53"/>
    <w:rsid w:val="00F62C86"/>
    <w:rsid w:val="00F62C99"/>
    <w:rsid w:val="00F62CBF"/>
    <w:rsid w:val="00F63460"/>
    <w:rsid w:val="00F634F4"/>
    <w:rsid w:val="00F63682"/>
    <w:rsid w:val="00F637B4"/>
    <w:rsid w:val="00F638FC"/>
    <w:rsid w:val="00F63D1E"/>
    <w:rsid w:val="00F63E13"/>
    <w:rsid w:val="00F64146"/>
    <w:rsid w:val="00F6427D"/>
    <w:rsid w:val="00F64734"/>
    <w:rsid w:val="00F64741"/>
    <w:rsid w:val="00F64752"/>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7"/>
    <w:rsid w:val="00F9011D"/>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A7B"/>
    <w:rsid w:val="00F94BC7"/>
    <w:rsid w:val="00F94D38"/>
    <w:rsid w:val="00F95391"/>
    <w:rsid w:val="00F955F9"/>
    <w:rsid w:val="00F95724"/>
    <w:rsid w:val="00F958C6"/>
    <w:rsid w:val="00F95A36"/>
    <w:rsid w:val="00F9606C"/>
    <w:rsid w:val="00F960EE"/>
    <w:rsid w:val="00F9684A"/>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6C1"/>
    <w:rsid w:val="00FB0875"/>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CB"/>
    <w:rsid w:val="00FB5550"/>
    <w:rsid w:val="00FB558B"/>
    <w:rsid w:val="00FB57B3"/>
    <w:rsid w:val="00FB58BC"/>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E6A"/>
    <w:rsid w:val="00FC408C"/>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14099</TotalTime>
  <Pages>7</Pages>
  <Words>2000</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2831</cp:revision>
  <cp:lastPrinted>2009-04-22T21:01:00Z</cp:lastPrinted>
  <dcterms:created xsi:type="dcterms:W3CDTF">2020-07-20T16:47:00Z</dcterms:created>
  <dcterms:modified xsi:type="dcterms:W3CDTF">2021-10-22T22:16:00Z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